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b/>
          <w:bCs/>
          <w:sz w:val="44"/>
          <w:szCs w:val="44"/>
          <w:lang w:val="en-US" w:eastAsia="zh-CN"/>
        </w:rPr>
      </w:pPr>
      <w:r>
        <w:rPr>
          <w:rFonts w:hint="eastAsia"/>
          <w:b/>
          <w:bCs/>
          <w:sz w:val="44"/>
          <w:szCs w:val="44"/>
          <w:lang w:val="en-US" w:eastAsia="zh-CN"/>
        </w:rPr>
        <w:t>竞赛任务</w:t>
      </w:r>
    </w:p>
    <w:p>
      <w:pPr>
        <w:pStyle w:val="2"/>
        <w:tabs>
          <w:tab w:val="left" w:pos="705"/>
        </w:tabs>
        <w:spacing w:line="400" w:lineRule="atLeast"/>
        <w:ind w:left="646" w:leftChars="201" w:hanging="224" w:hangingChars="93"/>
        <w:jc w:val="both"/>
        <w:rPr>
          <w:rFonts w:hint="eastAsia" w:asciiTheme="majorEastAsia" w:hAnsiTheme="majorEastAsia" w:eastAsiaTheme="majorEastAsia"/>
          <w:lang w:eastAsia="zh-CN"/>
        </w:rPr>
      </w:pPr>
      <w:r>
        <w:rPr>
          <w:rFonts w:asciiTheme="majorEastAsia" w:hAnsiTheme="majorEastAsia" w:eastAsiaTheme="majorEastAsia"/>
          <w:lang w:eastAsia="zh-CN"/>
        </w:rPr>
        <w:t>1 任务概述</w:t>
      </w:r>
      <w:r>
        <w:rPr>
          <w:rFonts w:hint="eastAsia" w:asciiTheme="majorEastAsia" w:hAnsiTheme="majorEastAsia" w:eastAsiaTheme="majorEastAsia"/>
          <w:lang w:eastAsia="zh-CN"/>
        </w:rPr>
        <w:t>：</w:t>
      </w:r>
    </w:p>
    <w:p>
      <w:pPr>
        <w:rPr>
          <w:rFonts w:hint="eastAsia" w:asciiTheme="majorEastAsia" w:hAnsiTheme="majorEastAsia" w:eastAsiaTheme="majorEastAsia"/>
          <w:color w:val="3E3E3E"/>
          <w:lang w:eastAsia="zh-CN"/>
        </w:rPr>
      </w:pPr>
      <w:r>
        <w:rPr>
          <w:rFonts w:asciiTheme="majorEastAsia" w:hAnsiTheme="majorEastAsia" w:eastAsiaTheme="majorEastAsia"/>
          <w:color w:val="3E3E3E"/>
        </w:rPr>
        <w:t xml:space="preserve">比赛每局总时长为 </w:t>
      </w:r>
      <w:r>
        <w:rPr>
          <w:rFonts w:hint="eastAsia" w:asciiTheme="majorEastAsia" w:hAnsiTheme="majorEastAsia" w:eastAsiaTheme="majorEastAsia"/>
          <w:color w:val="3E3E3E"/>
          <w:lang w:val="en-US" w:eastAsia="zh-CN"/>
        </w:rPr>
        <w:t>3</w:t>
      </w:r>
      <w:r>
        <w:rPr>
          <w:rFonts w:asciiTheme="majorEastAsia" w:hAnsiTheme="majorEastAsia" w:eastAsiaTheme="majorEastAsia"/>
          <w:color w:val="3E3E3E"/>
        </w:rPr>
        <w:t>分钟，分为能源开采阶段（</w:t>
      </w:r>
      <w:r>
        <w:rPr>
          <w:rFonts w:hint="eastAsia" w:asciiTheme="majorEastAsia" w:hAnsiTheme="majorEastAsia" w:eastAsiaTheme="majorEastAsia"/>
          <w:color w:val="3E3E3E"/>
          <w:lang w:val="en-US" w:eastAsia="zh-CN"/>
        </w:rPr>
        <w:t>1</w:t>
      </w:r>
      <w:r>
        <w:rPr>
          <w:rFonts w:asciiTheme="majorEastAsia" w:hAnsiTheme="majorEastAsia" w:eastAsiaTheme="majorEastAsia"/>
          <w:color w:val="3E3E3E"/>
        </w:rPr>
        <w:t xml:space="preserve"> 分钟）</w:t>
      </w:r>
      <w:r>
        <w:rPr>
          <w:rFonts w:hint="eastAsia" w:asciiTheme="majorEastAsia" w:hAnsiTheme="majorEastAsia" w:eastAsiaTheme="majorEastAsia"/>
          <w:color w:val="3E3E3E"/>
          <w:lang w:eastAsia="zh-CN"/>
        </w:rPr>
        <w:t>和资源搬运阶段（</w:t>
      </w:r>
      <w:r>
        <w:rPr>
          <w:rFonts w:hint="eastAsia" w:asciiTheme="majorEastAsia" w:hAnsiTheme="majorEastAsia" w:eastAsiaTheme="majorEastAsia"/>
          <w:color w:val="3E3E3E"/>
          <w:lang w:val="en-US" w:eastAsia="zh-CN"/>
        </w:rPr>
        <w:t>2分钟），</w:t>
      </w:r>
      <w:r>
        <w:rPr>
          <w:rFonts w:asciiTheme="majorEastAsia" w:hAnsiTheme="majorEastAsia" w:eastAsiaTheme="majorEastAsia"/>
          <w:color w:val="3E3E3E"/>
        </w:rPr>
        <w:t>双方</w:t>
      </w:r>
      <w:r>
        <w:rPr>
          <w:rFonts w:hint="eastAsia" w:ascii="宋体" w:hAnsi="宋体" w:eastAsia="宋体"/>
          <w:snapToGrid w:val="0"/>
          <w:color w:val="auto"/>
          <w:highlight w:val="none"/>
        </w:rPr>
        <w:t>参赛选手</w:t>
      </w:r>
      <w:r>
        <w:rPr>
          <w:rFonts w:asciiTheme="majorEastAsia" w:hAnsiTheme="majorEastAsia" w:eastAsiaTheme="majorEastAsia"/>
          <w:color w:val="auto"/>
          <w:highlight w:val="none"/>
        </w:rPr>
        <w:t>须</w:t>
      </w:r>
      <w:r>
        <w:rPr>
          <w:rFonts w:asciiTheme="majorEastAsia" w:hAnsiTheme="majorEastAsia" w:eastAsiaTheme="majorEastAsia"/>
          <w:color w:val="3E3E3E"/>
        </w:rPr>
        <w:t>在规定时间内操控机器人完成相应的任务，</w:t>
      </w:r>
      <w:r>
        <w:rPr>
          <w:rFonts w:hint="eastAsia" w:asciiTheme="majorEastAsia" w:hAnsiTheme="majorEastAsia" w:eastAsiaTheme="majorEastAsia"/>
          <w:color w:val="3E3E3E"/>
          <w:lang w:eastAsia="zh-CN"/>
        </w:rPr>
        <w:t>不同资源得分不同，比赛结束后得分高的队伍获胜</w:t>
      </w:r>
    </w:p>
    <w:p>
      <w:pPr>
        <w:pStyle w:val="2"/>
        <w:tabs>
          <w:tab w:val="left" w:pos="705"/>
        </w:tabs>
        <w:spacing w:line="400" w:lineRule="atLeast"/>
        <w:ind w:left="0" w:leftChars="0" w:firstLine="241" w:firstLineChars="100"/>
        <w:jc w:val="both"/>
        <w:rPr>
          <w:rFonts w:asciiTheme="majorEastAsia" w:hAnsiTheme="majorEastAsia" w:eastAsiaTheme="majorEastAsia"/>
          <w:lang w:eastAsia="zh-CN"/>
        </w:rPr>
      </w:pPr>
      <w:r>
        <w:rPr>
          <w:rFonts w:asciiTheme="majorEastAsia" w:hAnsiTheme="majorEastAsia" w:eastAsiaTheme="majorEastAsia"/>
          <w:lang w:eastAsia="zh-CN"/>
        </w:rPr>
        <w:t>2 能源开采阶段</w:t>
      </w:r>
    </w:p>
    <w:p>
      <w:pPr>
        <w:rPr>
          <w:rFonts w:asciiTheme="majorEastAsia" w:hAnsiTheme="majorEastAsia" w:eastAsiaTheme="majorEastAsia"/>
        </w:rPr>
      </w:pPr>
      <w:r>
        <w:rPr>
          <w:rFonts w:asciiTheme="majorEastAsia" w:hAnsiTheme="majorEastAsia" w:eastAsiaTheme="majorEastAsia"/>
        </w:rPr>
        <w:t>本阶段时长为 1 分钟</w:t>
      </w:r>
      <w:r>
        <w:rPr>
          <w:rFonts w:hint="eastAsia" w:asciiTheme="majorEastAsia" w:hAnsiTheme="majorEastAsia" w:eastAsiaTheme="majorEastAsia"/>
          <w:lang w:eastAsia="zh-CN"/>
        </w:rPr>
        <w:t>，</w:t>
      </w:r>
      <w:r>
        <w:rPr>
          <w:rFonts w:asciiTheme="majorEastAsia" w:hAnsiTheme="majorEastAsia" w:eastAsiaTheme="majorEastAsia"/>
        </w:rPr>
        <w:t>双方机器人须从本方启动区出发，且每个启动区内只能放置 1 台机器人。本阶段内， 双方机器人要进行运转能量方块任务</w:t>
      </w:r>
      <w:r>
        <w:rPr>
          <w:rFonts w:hint="eastAsia" w:asciiTheme="majorEastAsia" w:hAnsiTheme="majorEastAsia" w:eastAsiaTheme="majorEastAsia"/>
          <w:lang w:eastAsia="zh-CN"/>
        </w:rPr>
        <w:t>。</w:t>
      </w:r>
      <w:r>
        <w:rPr>
          <w:rFonts w:asciiTheme="majorEastAsia" w:hAnsiTheme="majorEastAsia" w:eastAsiaTheme="majorEastAsia"/>
        </w:rPr>
        <w:t>此阶段内双方机器人不得碰触能量小球和位于场地中线上的能量磁环，也不得碾压场地中线。</w:t>
      </w:r>
    </w:p>
    <w:p>
      <w:pPr>
        <w:pStyle w:val="3"/>
        <w:numPr>
          <w:ilvl w:val="0"/>
          <w:numId w:val="0"/>
        </w:numPr>
        <w:tabs>
          <w:tab w:val="left" w:pos="823"/>
        </w:tabs>
        <w:spacing w:line="400" w:lineRule="atLeast"/>
        <w:ind w:left="420" w:leftChars="0"/>
        <w:jc w:val="both"/>
        <w:rPr>
          <w:rFonts w:asciiTheme="majorEastAsia" w:hAnsiTheme="majorEastAsia" w:eastAsiaTheme="majorEastAsia"/>
          <w:b/>
          <w:bCs/>
          <w:sz w:val="21"/>
          <w:szCs w:val="21"/>
        </w:rPr>
      </w:pPr>
      <w:r>
        <w:rPr>
          <w:rFonts w:hint="eastAsia" w:asciiTheme="majorEastAsia" w:hAnsiTheme="majorEastAsia" w:eastAsiaTheme="majorEastAsia"/>
          <w:b/>
          <w:bCs/>
          <w:sz w:val="21"/>
          <w:szCs w:val="21"/>
          <w:lang w:val="en-US" w:eastAsia="zh-CN"/>
        </w:rPr>
        <w:t>2.1</w:t>
      </w:r>
      <w:r>
        <w:rPr>
          <w:rFonts w:asciiTheme="majorEastAsia" w:hAnsiTheme="majorEastAsia" w:eastAsiaTheme="majorEastAsia"/>
          <w:b/>
          <w:bCs/>
          <w:sz w:val="21"/>
          <w:szCs w:val="21"/>
        </w:rPr>
        <w:t>运转能量方块</w:t>
      </w:r>
    </w:p>
    <w:p>
      <w:pPr>
        <w:rPr>
          <w:rFonts w:hint="eastAsia" w:asciiTheme="majorEastAsia" w:hAnsiTheme="majorEastAsia" w:eastAsiaTheme="majorEastAsia"/>
          <w:color w:val="3E3E3E"/>
          <w:lang w:val="en-US" w:eastAsia="zh-CN"/>
        </w:rPr>
      </w:pPr>
      <w:r>
        <w:rPr>
          <w:rFonts w:asciiTheme="majorEastAsia" w:hAnsiTheme="majorEastAsia" w:eastAsiaTheme="majorEastAsia"/>
          <w:color w:val="3E3E3E"/>
        </w:rPr>
        <w:t>通过将能量方块放置在指定位置，可以限制对方能量转换站的转换率，己方能量方块点数越大，对方的能量转换站转换率越低。即己方点数将决定</w:t>
      </w:r>
      <w:r>
        <w:rPr>
          <w:rFonts w:hint="eastAsia" w:asciiTheme="majorEastAsia" w:hAnsiTheme="majorEastAsia" w:eastAsiaTheme="majorEastAsia"/>
          <w:color w:val="3E3E3E"/>
          <w:lang w:eastAsia="zh-CN"/>
        </w:rPr>
        <w:t>己</w:t>
      </w:r>
      <w:r>
        <w:rPr>
          <w:rFonts w:asciiTheme="majorEastAsia" w:hAnsiTheme="majorEastAsia" w:eastAsiaTheme="majorEastAsia"/>
          <w:color w:val="3E3E3E"/>
        </w:rPr>
        <w:t>方</w:t>
      </w:r>
      <w:r>
        <w:rPr>
          <w:rFonts w:hint="eastAsia" w:asciiTheme="majorEastAsia" w:hAnsiTheme="majorEastAsia" w:eastAsiaTheme="majorEastAsia"/>
          <w:color w:val="3E3E3E"/>
          <w:lang w:eastAsia="zh-CN"/>
        </w:rPr>
        <w:t>第二阶段可获得得分小球数量</w:t>
      </w:r>
      <w:r>
        <w:rPr>
          <w:rFonts w:hint="eastAsia" w:asciiTheme="majorEastAsia" w:hAnsiTheme="majorEastAsia" w:eastAsiaTheme="majorEastAsia"/>
          <w:color w:val="3E3E3E"/>
          <w:lang w:val="en-US" w:eastAsia="zh-CN"/>
        </w:rPr>
        <w:t>.</w:t>
      </w:r>
    </w:p>
    <w:p>
      <w:pPr>
        <w:rPr>
          <w:rFonts w:hint="eastAsia" w:asciiTheme="majorEastAsia" w:hAnsiTheme="majorEastAsia" w:eastAsiaTheme="majorEastAsia"/>
          <w:color w:val="3E3E3E"/>
          <w:lang w:val="en-US" w:eastAsia="zh-CN"/>
        </w:rPr>
      </w:pPr>
      <w:r>
        <w:rPr>
          <w:rFonts w:hint="eastAsia" w:asciiTheme="majorEastAsia" w:hAnsiTheme="majorEastAsia" w:eastAsiaTheme="majorEastAsia"/>
          <w:color w:val="3E3E3E"/>
          <w:lang w:val="en-US" w:eastAsia="zh-CN"/>
        </w:rPr>
        <w:t>★比赛开始前两个能量方块放置在矿区，一个能量方块放置在扫描点，选手需至少将一个矿区内的能量方块转运至能量磁环上，并且不把扫描点的能量方块移出扫描点（初始阶段扫描点能量方块logo朝上）选手需翻转扫描点能量方块获取点数。</w:t>
      </w:r>
    </w:p>
    <w:p>
      <w:pPr>
        <w:pStyle w:val="4"/>
        <w:spacing w:line="400" w:lineRule="atLeast"/>
        <w:ind w:right="116" w:firstLine="420" w:firstLineChars="200"/>
        <w:jc w:val="both"/>
        <w:rPr>
          <w:rFonts w:asciiTheme="majorEastAsia" w:hAnsiTheme="majorEastAsia" w:eastAsiaTheme="majorEastAsia"/>
        </w:rPr>
      </w:pPr>
      <w:r>
        <w:rPr>
          <w:rFonts w:hint="eastAsia" w:asciiTheme="majorEastAsia" w:hAnsiTheme="majorEastAsia" w:eastAsiaTheme="majorEastAsia"/>
          <w:color w:val="3E3E3E"/>
          <w:lang w:val="en-US" w:eastAsia="zh-CN"/>
        </w:rPr>
        <w:t>完成第一阶段需至少完成两个有效能量方块，</w:t>
      </w:r>
      <w:r>
        <w:rPr>
          <w:rFonts w:asciiTheme="majorEastAsia" w:hAnsiTheme="majorEastAsia" w:eastAsiaTheme="majorEastAsia"/>
          <w:color w:val="3E3E3E"/>
        </w:rPr>
        <w:t>本方半场内能量方块的状态满足以下条件之一，则视为有效能量方块，有效能量方块朝上的一面表示能量点数。</w:t>
      </w:r>
    </w:p>
    <w:p>
      <w:pPr>
        <w:pStyle w:val="7"/>
        <w:numPr>
          <w:ilvl w:val="0"/>
          <w:numId w:val="1"/>
        </w:numPr>
        <w:tabs>
          <w:tab w:val="left" w:pos="851"/>
        </w:tabs>
        <w:spacing w:line="400" w:lineRule="atLeast"/>
        <w:ind w:right="116"/>
        <w:jc w:val="both"/>
        <w:rPr>
          <w:rFonts w:asciiTheme="majorEastAsia" w:hAnsiTheme="majorEastAsia" w:eastAsiaTheme="majorEastAsia"/>
          <w:color w:val="3E3E3E"/>
          <w:sz w:val="21"/>
          <w:szCs w:val="21"/>
        </w:rPr>
      </w:pPr>
      <w:r>
        <w:rPr>
          <w:rFonts w:asciiTheme="majorEastAsia" w:hAnsiTheme="majorEastAsia" w:eastAsiaTheme="majorEastAsia"/>
          <w:color w:val="3E3E3E"/>
          <w:sz w:val="21"/>
          <w:szCs w:val="21"/>
        </w:rPr>
        <w:t>成功放置在扫描区内能量磁环上且不与场地图纸以及场地边框存在接触；</w:t>
      </w:r>
    </w:p>
    <w:p>
      <w:pPr>
        <w:pStyle w:val="7"/>
        <w:numPr>
          <w:ilvl w:val="0"/>
          <w:numId w:val="1"/>
        </w:numPr>
        <w:tabs>
          <w:tab w:val="left" w:pos="851"/>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成功放置在扫描点，且垂直投影与扫描点存在接触</w:t>
      </w:r>
      <w:r>
        <w:rPr>
          <w:rFonts w:hint="eastAsia" w:asciiTheme="majorEastAsia" w:hAnsiTheme="majorEastAsia" w:eastAsiaTheme="majorEastAsia"/>
          <w:color w:val="3E3E3E"/>
          <w:sz w:val="21"/>
          <w:szCs w:val="21"/>
          <w:lang w:eastAsia="zh-CN"/>
        </w:rPr>
        <w:t>（默认完成，需自行翻转点数）。</w:t>
      </w:r>
      <w:r>
        <w:rPr>
          <w:rFonts w:asciiTheme="majorEastAsia" w:hAnsiTheme="majorEastAsia" w:eastAsiaTheme="majorEastAsia"/>
          <w:color w:val="3E3E3E"/>
          <w:sz w:val="21"/>
          <w:szCs w:val="21"/>
        </w:rPr>
        <w:t>有效能量方块示意图如下所示：</w:t>
      </w:r>
    </w:p>
    <w:p>
      <w:pPr>
        <w:keepNext w:val="0"/>
        <w:keepLines w:val="0"/>
        <w:widowControl/>
        <w:suppressLineNumbers w:val="0"/>
        <w:jc w:val="both"/>
        <w:rPr>
          <w:rFonts w:hint="eastAsia"/>
          <w:b/>
          <w:bCs/>
          <w:sz w:val="44"/>
          <w:szCs w:val="44"/>
          <w:lang w:val="en-US" w:eastAsia="zh-CN"/>
        </w:rPr>
      </w:pPr>
    </w:p>
    <w:p>
      <w:pPr>
        <w:keepNext w:val="0"/>
        <w:keepLines w:val="0"/>
        <w:widowControl/>
        <w:suppressLineNumbers w:val="0"/>
        <w:jc w:val="both"/>
        <w:rPr>
          <w:rFonts w:hint="eastAsia"/>
          <w:b/>
          <w:bCs/>
          <w:sz w:val="44"/>
          <w:szCs w:val="44"/>
          <w:lang w:val="en-US" w:eastAsia="zh-CN"/>
        </w:rPr>
      </w:pPr>
      <w:r>
        <w:rPr>
          <w:rFonts w:asciiTheme="majorEastAsia" w:hAnsiTheme="majorEastAsia" w:eastAsiaTheme="majorEastAsia"/>
          <w:lang w:val="en-US" w:eastAsia="zh-CN" w:bidi="ar-SA"/>
        </w:rPr>
        <w:drawing>
          <wp:anchor distT="0" distB="0" distL="114300" distR="114300" simplePos="0" relativeHeight="251660288" behindDoc="1" locked="0" layoutInCell="1" allowOverlap="1">
            <wp:simplePos x="0" y="0"/>
            <wp:positionH relativeFrom="column">
              <wp:posOffset>2666365</wp:posOffset>
            </wp:positionH>
            <wp:positionV relativeFrom="paragraph">
              <wp:posOffset>69215</wp:posOffset>
            </wp:positionV>
            <wp:extent cx="2529840" cy="1572895"/>
            <wp:effectExtent l="0" t="0" r="3810" b="8255"/>
            <wp:wrapNone/>
            <wp:docPr id="6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4"/>
                    <pic:cNvPicPr>
                      <a:picLocks noChangeAspect="1"/>
                    </pic:cNvPicPr>
                  </pic:nvPicPr>
                  <pic:blipFill>
                    <a:blip r:embed="rId4" cstate="print"/>
                    <a:stretch>
                      <a:fillRect/>
                    </a:stretch>
                  </pic:blipFill>
                  <pic:spPr>
                    <a:xfrm>
                      <a:off x="0" y="0"/>
                      <a:ext cx="2529840" cy="1572895"/>
                    </a:xfrm>
                    <a:prstGeom prst="rect">
                      <a:avLst/>
                    </a:prstGeom>
                    <a:noFill/>
                    <a:ln>
                      <a:noFill/>
                    </a:ln>
                  </pic:spPr>
                </pic:pic>
              </a:graphicData>
            </a:graphic>
          </wp:anchor>
        </w:drawing>
      </w:r>
      <w:r>
        <w:rPr>
          <w:rFonts w:asciiTheme="majorEastAsia" w:hAnsiTheme="majorEastAsia" w:eastAsiaTheme="majorEastAsia"/>
          <w:lang w:val="en-US" w:eastAsia="zh-CN" w:bidi="ar-SA"/>
        </w:rPr>
        <w:drawing>
          <wp:anchor distT="0" distB="0" distL="114300" distR="114300" simplePos="0" relativeHeight="251659264" behindDoc="1" locked="0" layoutInCell="1" allowOverlap="1">
            <wp:simplePos x="0" y="0"/>
            <wp:positionH relativeFrom="column">
              <wp:posOffset>-100330</wp:posOffset>
            </wp:positionH>
            <wp:positionV relativeFrom="paragraph">
              <wp:posOffset>55245</wp:posOffset>
            </wp:positionV>
            <wp:extent cx="2554605" cy="1590040"/>
            <wp:effectExtent l="0" t="0" r="17145" b="10160"/>
            <wp:wrapNone/>
            <wp:docPr id="65"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3"/>
                    <pic:cNvPicPr>
                      <a:picLocks noChangeAspect="1"/>
                    </pic:cNvPicPr>
                  </pic:nvPicPr>
                  <pic:blipFill>
                    <a:blip r:embed="rId5" cstate="print"/>
                    <a:stretch>
                      <a:fillRect/>
                    </a:stretch>
                  </pic:blipFill>
                  <pic:spPr>
                    <a:xfrm>
                      <a:off x="0" y="0"/>
                      <a:ext cx="2554605" cy="1590040"/>
                    </a:xfrm>
                    <a:prstGeom prst="rect">
                      <a:avLst/>
                    </a:prstGeom>
                    <a:noFill/>
                    <a:ln>
                      <a:noFill/>
                    </a:ln>
                  </pic:spPr>
                </pic:pic>
              </a:graphicData>
            </a:graphic>
          </wp:anchor>
        </w:drawing>
      </w:r>
      <w:r>
        <w:rPr>
          <w:rFonts w:hint="eastAsia"/>
          <w:b/>
          <w:bCs/>
          <w:sz w:val="44"/>
          <w:szCs w:val="44"/>
          <w:lang w:val="en-US" w:eastAsia="zh-CN"/>
        </w:rPr>
        <w:t xml:space="preserve">                                        </w:t>
      </w:r>
    </w:p>
    <w:p>
      <w:pPr>
        <w:keepNext w:val="0"/>
        <w:keepLines w:val="0"/>
        <w:widowControl/>
        <w:suppressLineNumbers w:val="0"/>
        <w:jc w:val="both"/>
        <w:rPr>
          <w:rFonts w:hint="eastAsia"/>
          <w:b/>
          <w:bCs/>
          <w:sz w:val="44"/>
          <w:szCs w:val="44"/>
          <w:lang w:val="en-US" w:eastAsia="zh-CN"/>
        </w:rPr>
      </w:pPr>
    </w:p>
    <w:p>
      <w:pPr>
        <w:keepNext w:val="0"/>
        <w:keepLines w:val="0"/>
        <w:widowControl/>
        <w:suppressLineNumbers w:val="0"/>
        <w:jc w:val="both"/>
        <w:rPr>
          <w:rFonts w:hint="eastAsia"/>
          <w:b/>
          <w:bCs/>
          <w:sz w:val="44"/>
          <w:szCs w:val="44"/>
          <w:lang w:val="en-US" w:eastAsia="zh-CN"/>
        </w:rPr>
      </w:pPr>
    </w:p>
    <w:p>
      <w:pPr>
        <w:keepNext w:val="0"/>
        <w:keepLines w:val="0"/>
        <w:widowControl/>
        <w:suppressLineNumbers w:val="0"/>
        <w:jc w:val="both"/>
        <w:rPr>
          <w:rFonts w:hint="eastAsia"/>
          <w:b/>
          <w:bCs/>
          <w:sz w:val="44"/>
          <w:szCs w:val="44"/>
          <w:lang w:val="en-US" w:eastAsia="zh-CN"/>
        </w:rPr>
      </w:pPr>
    </w:p>
    <w:p>
      <w:pPr>
        <w:keepNext w:val="0"/>
        <w:keepLines w:val="0"/>
        <w:widowControl/>
        <w:suppressLineNumbers w:val="0"/>
        <w:jc w:val="both"/>
        <w:rPr>
          <w:rFonts w:hint="eastAsia" w:asciiTheme="majorEastAsia" w:hAnsiTheme="majorEastAsia" w:eastAsiaTheme="majorEastAsia" w:cstheme="minorBidi"/>
          <w:color w:val="3E3E3E"/>
          <w:kern w:val="2"/>
          <w:sz w:val="21"/>
          <w:szCs w:val="21"/>
          <w:lang w:val="en-US" w:eastAsia="zh-CN" w:bidi="ar-SA"/>
        </w:rPr>
      </w:pPr>
    </w:p>
    <w:p>
      <w:pPr>
        <w:keepNext w:val="0"/>
        <w:keepLines w:val="0"/>
        <w:widowControl/>
        <w:suppressLineNumbers w:val="0"/>
        <w:jc w:val="both"/>
        <w:rPr>
          <w:rFonts w:hint="eastAsia" w:asciiTheme="majorEastAsia" w:hAnsiTheme="majorEastAsia" w:eastAsiaTheme="majorEastAsia" w:cstheme="minorBidi"/>
          <w:color w:val="3E3E3E"/>
          <w:kern w:val="2"/>
          <w:sz w:val="21"/>
          <w:szCs w:val="21"/>
          <w:lang w:val="en-US" w:eastAsia="zh-CN" w:bidi="ar-SA"/>
        </w:rPr>
      </w:pPr>
    </w:p>
    <w:p>
      <w:pPr>
        <w:keepNext w:val="0"/>
        <w:keepLines w:val="0"/>
        <w:widowControl/>
        <w:suppressLineNumbers w:val="0"/>
        <w:jc w:val="both"/>
        <w:rPr>
          <w:rFonts w:hint="eastAsia" w:asciiTheme="majorEastAsia" w:hAnsiTheme="majorEastAsia" w:eastAsiaTheme="majorEastAsia" w:cstheme="minorBidi"/>
          <w:color w:val="3E3E3E"/>
          <w:kern w:val="2"/>
          <w:sz w:val="21"/>
          <w:szCs w:val="21"/>
          <w:lang w:val="en-US" w:eastAsia="zh-CN" w:bidi="ar-SA"/>
        </w:rPr>
      </w:pPr>
    </w:p>
    <w:p>
      <w:pPr>
        <w:keepNext w:val="0"/>
        <w:keepLines w:val="0"/>
        <w:widowControl/>
        <w:suppressLineNumbers w:val="0"/>
        <w:jc w:val="both"/>
        <w:rPr>
          <w:rFonts w:hint="eastAsia" w:asciiTheme="majorEastAsia" w:hAnsiTheme="majorEastAsia" w:eastAsiaTheme="majorEastAsia" w:cstheme="minorBidi"/>
          <w:color w:val="3E3E3E"/>
          <w:kern w:val="2"/>
          <w:sz w:val="21"/>
          <w:szCs w:val="21"/>
          <w:lang w:val="en-US" w:eastAsia="zh-CN" w:bidi="ar-SA"/>
        </w:rPr>
      </w:pPr>
    </w:p>
    <w:p>
      <w:pPr>
        <w:keepNext w:val="0"/>
        <w:keepLines w:val="0"/>
        <w:widowControl/>
        <w:suppressLineNumbers w:val="0"/>
        <w:jc w:val="both"/>
        <w:rPr>
          <w:rFonts w:hint="eastAsia" w:asciiTheme="majorEastAsia" w:hAnsiTheme="majorEastAsia" w:eastAsiaTheme="majorEastAsia" w:cstheme="minorBidi"/>
          <w:color w:val="3E3E3E"/>
          <w:kern w:val="2"/>
          <w:sz w:val="21"/>
          <w:szCs w:val="21"/>
          <w:lang w:val="en-US" w:eastAsia="zh-CN" w:bidi="ar-SA"/>
        </w:rPr>
      </w:pPr>
    </w:p>
    <w:p>
      <w:pPr>
        <w:keepNext w:val="0"/>
        <w:keepLines w:val="0"/>
        <w:widowControl/>
        <w:suppressLineNumbers w:val="0"/>
        <w:jc w:val="both"/>
        <w:rPr>
          <w:rFonts w:hint="default" w:asciiTheme="majorEastAsia" w:hAnsiTheme="majorEastAsia" w:eastAsiaTheme="majorEastAsia" w:cstheme="minorBidi"/>
          <w:color w:val="3E3E3E"/>
          <w:kern w:val="2"/>
          <w:sz w:val="21"/>
          <w:szCs w:val="21"/>
          <w:lang w:val="en-US" w:eastAsia="zh-CN" w:bidi="ar-SA"/>
        </w:rPr>
      </w:pPr>
      <w:r>
        <w:rPr>
          <w:rFonts w:hint="eastAsia" w:asciiTheme="majorEastAsia" w:hAnsiTheme="majorEastAsia" w:eastAsiaTheme="majorEastAsia" w:cstheme="minorBidi"/>
          <w:color w:val="3E3E3E"/>
          <w:kern w:val="2"/>
          <w:sz w:val="21"/>
          <w:szCs w:val="21"/>
          <w:lang w:val="en-US" w:eastAsia="zh-CN" w:bidi="ar-SA"/>
        </w:rPr>
        <w:t>第一阶段完成有效能量方块数量及方块点数之和决定第二阶段获得得分小球数量，如：第一阶段完成了两个有效能量方块，且两个方块点数分别为3和4，则第二阶段己方可获得得分小球的数量为7个，若无点数，则每个logo可获得1个得分小球，如：若第一阶段完成了两个有效能量方块，但是没有点数，两个方块都是logo朝上，则第二阶段己方可得2个得分小球，多得小球不算分数，若只完成了一个方块，则按点数获得小球，若无点数，则获得一个得分小球，多得无效。</w:t>
      </w:r>
    </w:p>
    <w:p>
      <w:pPr>
        <w:keepNext w:val="0"/>
        <w:keepLines w:val="0"/>
        <w:widowControl/>
        <w:suppressLineNumbers w:val="0"/>
        <w:jc w:val="both"/>
        <w:rPr>
          <w:rFonts w:hint="eastAsia" w:asciiTheme="majorEastAsia" w:hAnsiTheme="majorEastAsia" w:eastAsiaTheme="majorEastAsia" w:cstheme="minorBidi"/>
          <w:color w:val="3E3E3E"/>
          <w:kern w:val="2"/>
          <w:sz w:val="21"/>
          <w:szCs w:val="21"/>
          <w:lang w:val="en-US" w:eastAsia="zh-CN" w:bidi="ar-SA"/>
        </w:rPr>
      </w:pPr>
    </w:p>
    <w:p>
      <w:pPr>
        <w:pStyle w:val="2"/>
        <w:tabs>
          <w:tab w:val="left" w:pos="705"/>
        </w:tabs>
        <w:spacing w:line="400" w:lineRule="atLeast"/>
        <w:ind w:left="0" w:leftChars="0" w:firstLine="241" w:firstLineChars="100"/>
        <w:jc w:val="both"/>
        <w:rPr>
          <w:rFonts w:hint="eastAsia" w:asciiTheme="majorEastAsia" w:hAnsiTheme="majorEastAsia" w:eastAsiaTheme="majorEastAsia"/>
          <w:lang w:eastAsia="zh-CN"/>
        </w:rPr>
      </w:pPr>
      <w:r>
        <w:rPr>
          <w:rFonts w:hint="eastAsia" w:asciiTheme="majorEastAsia" w:hAnsiTheme="majorEastAsia" w:eastAsiaTheme="majorEastAsia"/>
          <w:lang w:val="en-US" w:eastAsia="zh-CN"/>
        </w:rPr>
        <w:t xml:space="preserve">3 </w:t>
      </w:r>
      <w:r>
        <w:rPr>
          <w:rFonts w:hint="eastAsia" w:asciiTheme="majorEastAsia" w:hAnsiTheme="majorEastAsia" w:eastAsiaTheme="majorEastAsia"/>
          <w:lang w:eastAsia="zh-CN"/>
        </w:rPr>
        <w:t>资源搬运阶段</w:t>
      </w:r>
    </w:p>
    <w:p>
      <w:pPr>
        <w:rPr>
          <w:rFonts w:hint="eastAsia" w:asciiTheme="majorEastAsia" w:hAnsiTheme="majorEastAsia" w:eastAsiaTheme="majorEastAsia"/>
          <w:lang w:eastAsia="zh-CN"/>
        </w:rPr>
      </w:pPr>
      <w:r>
        <w:rPr>
          <w:rFonts w:asciiTheme="majorEastAsia" w:hAnsiTheme="majorEastAsia" w:eastAsiaTheme="majorEastAsia"/>
        </w:rPr>
        <w:t xml:space="preserve">本阶段时长为 </w:t>
      </w:r>
      <w:r>
        <w:rPr>
          <w:rFonts w:hint="eastAsia" w:asciiTheme="majorEastAsia" w:hAnsiTheme="majorEastAsia" w:eastAsiaTheme="majorEastAsia"/>
          <w:lang w:val="en-US" w:eastAsia="zh-CN"/>
        </w:rPr>
        <w:t>2</w:t>
      </w:r>
      <w:r>
        <w:rPr>
          <w:rFonts w:asciiTheme="majorEastAsia" w:hAnsiTheme="majorEastAsia" w:eastAsiaTheme="majorEastAsia"/>
        </w:rPr>
        <w:t xml:space="preserve"> 分钟</w:t>
      </w:r>
      <w:r>
        <w:rPr>
          <w:rFonts w:hint="eastAsia" w:asciiTheme="majorEastAsia" w:hAnsiTheme="majorEastAsia" w:eastAsiaTheme="majorEastAsia"/>
          <w:lang w:eastAsia="zh-CN"/>
        </w:rPr>
        <w:t>，双方机器人从第一阶段结束时位置直接启动，此阶段双方机器人可跨越中线并且可以触碰场地内的任何磁环，方块，小球。本阶段双方机器人需抢运场地资源至己方。</w:t>
      </w:r>
    </w:p>
    <w:p>
      <w:pP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本阶段需转运能量磁环和能量小球至己方指定位置，转运数量不作要求，比赛结束根据双方场地所持有资源计算得分。</w:t>
      </w:r>
    </w:p>
    <w:p>
      <w:pPr>
        <w:pStyle w:val="3"/>
        <w:numPr>
          <w:numId w:val="0"/>
        </w:numPr>
        <w:tabs>
          <w:tab w:val="left" w:pos="823"/>
        </w:tabs>
        <w:spacing w:line="400" w:lineRule="atLeast"/>
        <w:ind w:left="420" w:leftChars="0"/>
        <w:jc w:val="both"/>
        <w:rPr>
          <w:rFonts w:asciiTheme="majorEastAsia" w:hAnsiTheme="majorEastAsia" w:eastAsiaTheme="majorEastAsia"/>
          <w:b/>
          <w:bCs/>
          <w:sz w:val="21"/>
          <w:szCs w:val="21"/>
        </w:rPr>
      </w:pPr>
      <w:r>
        <w:rPr>
          <w:rFonts w:hint="eastAsia" w:asciiTheme="majorEastAsia" w:hAnsiTheme="majorEastAsia" w:eastAsiaTheme="majorEastAsia"/>
          <w:b/>
          <w:bCs/>
          <w:sz w:val="21"/>
          <w:szCs w:val="21"/>
          <w:lang w:val="en-US" w:eastAsia="zh-CN"/>
        </w:rPr>
        <w:t>3.1</w:t>
      </w:r>
      <w:r>
        <w:rPr>
          <w:rFonts w:asciiTheme="majorEastAsia" w:hAnsiTheme="majorEastAsia" w:eastAsiaTheme="majorEastAsia"/>
          <w:b/>
          <w:bCs/>
          <w:sz w:val="21"/>
          <w:szCs w:val="21"/>
        </w:rPr>
        <w:t>收集能量磁环</w:t>
      </w:r>
    </w:p>
    <w:p>
      <w:pPr>
        <w:pStyle w:val="4"/>
        <w:spacing w:line="400" w:lineRule="atLeast"/>
        <w:ind w:firstLine="210" w:firstLineChars="100"/>
        <w:jc w:val="both"/>
        <w:rPr>
          <w:rFonts w:asciiTheme="majorEastAsia" w:hAnsiTheme="majorEastAsia" w:eastAsiaTheme="majorEastAsia"/>
        </w:rPr>
      </w:pPr>
      <w:r>
        <w:rPr>
          <w:rFonts w:asciiTheme="majorEastAsia" w:hAnsiTheme="majorEastAsia" w:eastAsiaTheme="majorEastAsia"/>
        </w:rPr>
        <w:t>红蓝双方机器人须将能量磁环运送到充能站内。</w:t>
      </w:r>
    </w:p>
    <w:p>
      <w:pPr>
        <w:pStyle w:val="4"/>
        <w:spacing w:line="400" w:lineRule="atLeast"/>
        <w:ind w:right="-26" w:firstLine="420" w:firstLineChars="200"/>
        <w:jc w:val="both"/>
        <w:rPr>
          <w:rFonts w:asciiTheme="majorEastAsia" w:hAnsiTheme="majorEastAsia" w:eastAsiaTheme="majorEastAsia"/>
        </w:rPr>
      </w:pPr>
      <w:r>
        <w:rPr>
          <w:rFonts w:asciiTheme="majorEastAsia" w:hAnsiTheme="majorEastAsia" w:eastAsiaTheme="majorEastAsia"/>
        </w:rPr>
        <w:t>完成条件：能量磁环的垂直投影需完全位于充能站内且满足下列条件之一才会被视作有效：</w:t>
      </w:r>
    </w:p>
    <w:p>
      <w:pPr>
        <w:pStyle w:val="7"/>
        <w:numPr>
          <w:ilvl w:val="0"/>
          <w:numId w:val="2"/>
        </w:numPr>
        <w:tabs>
          <w:tab w:val="left" w:pos="851"/>
        </w:tabs>
        <w:spacing w:line="400" w:lineRule="atLeast"/>
        <w:ind w:left="709" w:hanging="142"/>
        <w:jc w:val="both"/>
        <w:rPr>
          <w:rFonts w:asciiTheme="majorEastAsia" w:hAnsiTheme="majorEastAsia" w:eastAsiaTheme="majorEastAsia"/>
          <w:sz w:val="21"/>
          <w:szCs w:val="21"/>
        </w:rPr>
      </w:pPr>
      <w:r>
        <w:rPr>
          <w:rFonts w:asciiTheme="majorEastAsia" w:hAnsiTheme="majorEastAsia" w:eastAsiaTheme="majorEastAsia"/>
          <w:sz w:val="21"/>
          <w:szCs w:val="21"/>
        </w:rPr>
        <w:t>与充能站内场地图纸有接触；</w:t>
      </w:r>
    </w:p>
    <w:p>
      <w:pPr>
        <w:pStyle w:val="7"/>
        <w:numPr>
          <w:ilvl w:val="0"/>
          <w:numId w:val="2"/>
        </w:numPr>
        <w:tabs>
          <w:tab w:val="left" w:pos="851"/>
        </w:tabs>
        <w:spacing w:line="400" w:lineRule="atLeast"/>
        <w:ind w:left="709" w:hanging="142"/>
        <w:jc w:val="both"/>
        <w:rPr>
          <w:rFonts w:asciiTheme="majorEastAsia" w:hAnsiTheme="majorEastAsia" w:eastAsiaTheme="majorEastAsia"/>
          <w:sz w:val="21"/>
          <w:szCs w:val="21"/>
        </w:rPr>
      </w:pPr>
      <w:r>
        <w:rPr>
          <w:rFonts w:asciiTheme="majorEastAsia" w:hAnsiTheme="majorEastAsia" w:eastAsiaTheme="majorEastAsia"/>
          <w:sz w:val="21"/>
          <w:szCs w:val="21"/>
        </w:rPr>
        <w:t>与满足 a 条件的能量磁环有接触；</w:t>
      </w:r>
    </w:p>
    <w:p>
      <w:pPr>
        <w:pStyle w:val="7"/>
        <w:numPr>
          <w:numId w:val="0"/>
        </w:numPr>
        <w:tabs>
          <w:tab w:val="left" w:pos="851"/>
        </w:tabs>
        <w:spacing w:line="400" w:lineRule="atLeast"/>
        <w:ind w:left="567" w:leftChars="0"/>
        <w:jc w:val="both"/>
        <w:rPr>
          <w:rFonts w:asciiTheme="majorEastAsia" w:hAnsiTheme="majorEastAsia" w:eastAsiaTheme="majorEastAsia"/>
          <w:sz w:val="21"/>
          <w:szCs w:val="21"/>
        </w:rPr>
      </w:pPr>
    </w:p>
    <w:p>
      <w:pPr>
        <w:pStyle w:val="3"/>
        <w:numPr>
          <w:numId w:val="0"/>
        </w:numPr>
        <w:tabs>
          <w:tab w:val="left" w:pos="823"/>
        </w:tabs>
        <w:spacing w:line="400" w:lineRule="atLeast"/>
        <w:ind w:left="420" w:leftChars="0"/>
        <w:jc w:val="both"/>
        <w:rPr>
          <w:rFonts w:asciiTheme="majorEastAsia" w:hAnsiTheme="majorEastAsia" w:eastAsiaTheme="majorEastAsia"/>
          <w:b/>
          <w:bCs/>
          <w:sz w:val="21"/>
          <w:szCs w:val="21"/>
        </w:rPr>
      </w:pPr>
      <w:r>
        <w:rPr>
          <w:rFonts w:hint="eastAsia" w:asciiTheme="majorEastAsia" w:hAnsiTheme="majorEastAsia" w:eastAsiaTheme="majorEastAsia"/>
          <w:b/>
          <w:bCs/>
          <w:sz w:val="21"/>
          <w:szCs w:val="21"/>
          <w:lang w:val="en-US" w:eastAsia="zh-CN"/>
        </w:rPr>
        <w:t>3.2</w:t>
      </w:r>
      <w:r>
        <w:rPr>
          <w:rFonts w:asciiTheme="majorEastAsia" w:hAnsiTheme="majorEastAsia" w:eastAsiaTheme="majorEastAsia"/>
          <w:b/>
          <w:bCs/>
          <w:sz w:val="21"/>
          <w:szCs w:val="21"/>
        </w:rPr>
        <w:t>收集能量小球</w:t>
      </w:r>
    </w:p>
    <w:p>
      <w:pPr>
        <w:pStyle w:val="4"/>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color w:val="3E3E3E"/>
        </w:rPr>
        <w:t>红蓝双方机器人须将能量小球运送到转换站内，进行能量转换。</w:t>
      </w:r>
    </w:p>
    <w:p>
      <w:pPr>
        <w:pStyle w:val="4"/>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color w:val="3E3E3E"/>
        </w:rPr>
        <w:t>能量小球需为己方颜色且垂直投影完全位于转换站内且满足下列条件之一才会被视为有效能量小球：</w:t>
      </w:r>
    </w:p>
    <w:p>
      <w:pPr>
        <w:pStyle w:val="7"/>
        <w:numPr>
          <w:ilvl w:val="0"/>
          <w:numId w:val="3"/>
        </w:numPr>
        <w:tabs>
          <w:tab w:val="left" w:pos="851"/>
        </w:tabs>
        <w:spacing w:line="400" w:lineRule="atLeast"/>
        <w:ind w:hanging="273"/>
        <w:jc w:val="both"/>
        <w:rPr>
          <w:rFonts w:asciiTheme="majorEastAsia" w:hAnsiTheme="majorEastAsia" w:eastAsiaTheme="majorEastAsia"/>
          <w:sz w:val="21"/>
          <w:szCs w:val="21"/>
        </w:rPr>
      </w:pPr>
      <w:r>
        <w:rPr>
          <w:rFonts w:asciiTheme="majorEastAsia" w:hAnsiTheme="majorEastAsia" w:eastAsiaTheme="majorEastAsia"/>
          <w:sz w:val="21"/>
          <w:szCs w:val="21"/>
        </w:rPr>
        <w:t>与己方转换站或者转换站内场地图纸有接触；</w:t>
      </w:r>
    </w:p>
    <w:p>
      <w:pPr>
        <w:pStyle w:val="7"/>
        <w:numPr>
          <w:ilvl w:val="0"/>
          <w:numId w:val="3"/>
        </w:numPr>
        <w:tabs>
          <w:tab w:val="left" w:pos="851"/>
        </w:tabs>
        <w:spacing w:line="400" w:lineRule="atLeast"/>
        <w:ind w:hanging="273"/>
        <w:jc w:val="both"/>
        <w:rPr>
          <w:rFonts w:asciiTheme="majorEastAsia" w:hAnsiTheme="majorEastAsia" w:eastAsiaTheme="majorEastAsia"/>
          <w:sz w:val="21"/>
          <w:szCs w:val="21"/>
        </w:rPr>
      </w:pPr>
      <w:r>
        <w:rPr>
          <w:rFonts w:asciiTheme="majorEastAsia" w:hAnsiTheme="majorEastAsia" w:eastAsiaTheme="majorEastAsia"/>
          <w:sz w:val="21"/>
          <w:szCs w:val="21"/>
        </w:rPr>
        <w:t>与己方转换站内其他能量小球有接触。</w:t>
      </w:r>
    </w:p>
    <w:p>
      <w:pPr>
        <w:pStyle w:val="7"/>
        <w:numPr>
          <w:numId w:val="0"/>
        </w:numPr>
        <w:tabs>
          <w:tab w:val="left" w:pos="851"/>
        </w:tabs>
        <w:spacing w:line="400" w:lineRule="atLeast"/>
        <w:ind w:left="567" w:leftChars="0"/>
        <w:jc w:val="both"/>
        <w:rPr>
          <w:rFonts w:asciiTheme="majorEastAsia" w:hAnsiTheme="majorEastAsia" w:eastAsiaTheme="majorEastAsia"/>
          <w:sz w:val="21"/>
          <w:szCs w:val="21"/>
        </w:rPr>
      </w:pPr>
    </w:p>
    <w:p>
      <w:pPr>
        <w:pStyle w:val="7"/>
        <w:numPr>
          <w:numId w:val="0"/>
        </w:numPr>
        <w:tabs>
          <w:tab w:val="left" w:pos="851"/>
        </w:tabs>
        <w:spacing w:line="400" w:lineRule="atLeast"/>
        <w:ind w:left="567" w:leftChars="0"/>
        <w:jc w:val="both"/>
        <w:rPr>
          <w:rFonts w:asciiTheme="majorEastAsia" w:hAnsiTheme="majorEastAsia" w:eastAsiaTheme="majorEastAsia"/>
          <w:sz w:val="21"/>
          <w:szCs w:val="21"/>
        </w:rPr>
      </w:pPr>
    </w:p>
    <w:p>
      <w:pPr>
        <w:pStyle w:val="2"/>
        <w:numPr>
          <w:ilvl w:val="0"/>
          <w:numId w:val="4"/>
        </w:numPr>
        <w:tabs>
          <w:tab w:val="left" w:pos="705"/>
          <w:tab w:val="clear" w:pos="312"/>
        </w:tabs>
        <w:spacing w:line="400" w:lineRule="atLeast"/>
        <w:ind w:left="422" w:leftChars="200" w:hanging="2" w:hangingChars="1"/>
        <w:jc w:val="both"/>
        <w:rPr>
          <w:rFonts w:asciiTheme="majorEastAsia" w:hAnsiTheme="majorEastAsia" w:eastAsiaTheme="majorEastAsia"/>
        </w:rPr>
      </w:pPr>
      <w:r>
        <w:rPr>
          <w:rFonts w:asciiTheme="majorEastAsia" w:hAnsiTheme="majorEastAsia" w:eastAsiaTheme="majorEastAsia"/>
        </w:rPr>
        <w:t>竞赛流程</w:t>
      </w:r>
    </w:p>
    <w:p>
      <w:pPr>
        <w:pStyle w:val="3"/>
        <w:numPr>
          <w:ilvl w:val="1"/>
          <w:numId w:val="4"/>
        </w:numPr>
        <w:tabs>
          <w:tab w:val="left" w:pos="823"/>
          <w:tab w:val="left" w:pos="851"/>
        </w:tabs>
        <w:spacing w:line="400" w:lineRule="atLeast"/>
        <w:ind w:left="816" w:leftChars="200" w:hanging="396" w:hangingChars="188"/>
        <w:jc w:val="both"/>
        <w:rPr>
          <w:rFonts w:asciiTheme="majorEastAsia" w:hAnsiTheme="majorEastAsia" w:eastAsiaTheme="majorEastAsia"/>
          <w:b/>
          <w:bCs/>
          <w:sz w:val="21"/>
          <w:szCs w:val="21"/>
        </w:rPr>
      </w:pPr>
      <w:r>
        <w:rPr>
          <w:rFonts w:asciiTheme="majorEastAsia" w:hAnsiTheme="majorEastAsia" w:eastAsiaTheme="majorEastAsia"/>
          <w:b/>
          <w:bCs/>
          <w:sz w:val="21"/>
          <w:szCs w:val="21"/>
        </w:rPr>
        <w:t>报到</w:t>
      </w:r>
    </w:p>
    <w:p>
      <w:pPr>
        <w:pStyle w:val="4"/>
        <w:tabs>
          <w:tab w:val="left" w:pos="851"/>
        </w:tabs>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rPr>
        <w:t>参赛队伍须在赛前规定时间内到报到处进行报到、领取赛事物资。</w:t>
      </w:r>
    </w:p>
    <w:p>
      <w:pPr>
        <w:pStyle w:val="3"/>
        <w:tabs>
          <w:tab w:val="left" w:pos="823"/>
          <w:tab w:val="left" w:pos="851"/>
        </w:tabs>
        <w:spacing w:line="400" w:lineRule="atLeast"/>
        <w:ind w:left="816" w:leftChars="200" w:hanging="396" w:hangingChars="188"/>
        <w:jc w:val="both"/>
        <w:rPr>
          <w:rFonts w:asciiTheme="majorEastAsia" w:hAnsiTheme="majorEastAsia" w:eastAsiaTheme="majorEastAsia"/>
          <w:b/>
          <w:bCs/>
          <w:sz w:val="21"/>
          <w:szCs w:val="21"/>
          <w:lang w:eastAsia="zh-CN"/>
        </w:rPr>
      </w:pPr>
      <w:r>
        <w:rPr>
          <w:rFonts w:hint="eastAsia" w:asciiTheme="majorEastAsia" w:hAnsiTheme="majorEastAsia" w:eastAsiaTheme="majorEastAsia"/>
          <w:b/>
          <w:bCs/>
          <w:sz w:val="21"/>
          <w:szCs w:val="21"/>
          <w:lang w:val="en-US" w:eastAsia="zh-CN"/>
        </w:rPr>
        <w:t>4.</w:t>
      </w:r>
      <w:r>
        <w:rPr>
          <w:rFonts w:asciiTheme="majorEastAsia" w:hAnsiTheme="majorEastAsia" w:eastAsiaTheme="majorEastAsia"/>
          <w:b/>
          <w:bCs/>
          <w:sz w:val="21"/>
          <w:szCs w:val="21"/>
          <w:lang w:eastAsia="zh-CN"/>
        </w:rPr>
        <w:t>2 备场</w:t>
      </w:r>
    </w:p>
    <w:p>
      <w:pPr>
        <w:pStyle w:val="4"/>
        <w:tabs>
          <w:tab w:val="left" w:pos="851"/>
        </w:tabs>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color w:val="3E3E3E"/>
        </w:rPr>
        <w:t>参赛队伍须在赛前规定时间内进入备场区准备比赛。参赛队伍成员在备场区须遵守组委会的各项规定。</w:t>
      </w:r>
    </w:p>
    <w:p>
      <w:pPr>
        <w:pStyle w:val="3"/>
        <w:tabs>
          <w:tab w:val="left" w:pos="823"/>
          <w:tab w:val="left" w:pos="851"/>
        </w:tabs>
        <w:spacing w:line="400" w:lineRule="atLeast"/>
        <w:ind w:left="816" w:leftChars="200" w:hanging="396" w:hangingChars="188"/>
        <w:jc w:val="both"/>
        <w:rPr>
          <w:rFonts w:asciiTheme="majorEastAsia" w:hAnsiTheme="majorEastAsia" w:eastAsiaTheme="majorEastAsia"/>
          <w:b/>
          <w:bCs/>
          <w:sz w:val="21"/>
          <w:szCs w:val="21"/>
          <w:lang w:eastAsia="zh-CN"/>
        </w:rPr>
      </w:pPr>
      <w:r>
        <w:rPr>
          <w:rFonts w:hint="eastAsia" w:asciiTheme="majorEastAsia" w:hAnsiTheme="majorEastAsia" w:eastAsiaTheme="majorEastAsia"/>
          <w:b/>
          <w:bCs/>
          <w:sz w:val="21"/>
          <w:szCs w:val="21"/>
          <w:lang w:val="en-US" w:eastAsia="zh-CN"/>
        </w:rPr>
        <w:t>4.</w:t>
      </w:r>
      <w:r>
        <w:rPr>
          <w:rFonts w:asciiTheme="majorEastAsia" w:hAnsiTheme="majorEastAsia" w:eastAsiaTheme="majorEastAsia"/>
          <w:b/>
          <w:bCs/>
          <w:sz w:val="21"/>
          <w:szCs w:val="21"/>
          <w:lang w:eastAsia="zh-CN"/>
        </w:rPr>
        <w:t>3 检录</w:t>
      </w:r>
    </w:p>
    <w:p>
      <w:pPr>
        <w:pStyle w:val="4"/>
        <w:tabs>
          <w:tab w:val="left" w:pos="851"/>
        </w:tabs>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rPr>
        <w:t>参赛队伍须在本队比赛开始前按规定时间到达检录处对机器人进行检录。检录通过的机器人会由检录人员贴上代表允许入场比赛的贴纸，检录未通过的队伍需在规定时间内对机器人进行整改，并再次进行检录，是否通过检录以最后一次检录结果为准。到比赛开始时间仍未能完成检录的机器人将不能进行比赛。</w:t>
      </w:r>
    </w:p>
    <w:p>
      <w:pPr>
        <w:pStyle w:val="3"/>
        <w:tabs>
          <w:tab w:val="left" w:pos="823"/>
          <w:tab w:val="left" w:pos="851"/>
        </w:tabs>
        <w:spacing w:line="400" w:lineRule="atLeast"/>
        <w:ind w:left="816" w:leftChars="200" w:hanging="396" w:hangingChars="188"/>
        <w:jc w:val="both"/>
        <w:rPr>
          <w:rFonts w:asciiTheme="majorEastAsia" w:hAnsiTheme="majorEastAsia" w:eastAsiaTheme="majorEastAsia"/>
          <w:b/>
          <w:bCs/>
          <w:sz w:val="21"/>
          <w:szCs w:val="21"/>
          <w:lang w:eastAsia="zh-CN"/>
        </w:rPr>
      </w:pPr>
      <w:bookmarkStart w:id="0" w:name="9.2.4候场"/>
      <w:bookmarkEnd w:id="0"/>
      <w:r>
        <w:rPr>
          <w:rFonts w:hint="eastAsia" w:asciiTheme="majorEastAsia" w:hAnsiTheme="majorEastAsia" w:eastAsiaTheme="majorEastAsia"/>
          <w:b/>
          <w:bCs/>
          <w:sz w:val="21"/>
          <w:szCs w:val="21"/>
          <w:lang w:val="en-US" w:eastAsia="zh-CN"/>
        </w:rPr>
        <w:t>4</w:t>
      </w:r>
      <w:r>
        <w:rPr>
          <w:rFonts w:asciiTheme="majorEastAsia" w:hAnsiTheme="majorEastAsia" w:eastAsiaTheme="majorEastAsia"/>
          <w:b/>
          <w:bCs/>
          <w:sz w:val="21"/>
          <w:szCs w:val="21"/>
          <w:lang w:eastAsia="zh-CN"/>
        </w:rPr>
        <w:t>.4 候场</w:t>
      </w:r>
    </w:p>
    <w:p>
      <w:pPr>
        <w:pStyle w:val="4"/>
        <w:tabs>
          <w:tab w:val="left" w:pos="851"/>
        </w:tabs>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rPr>
        <w:t>参赛队伍的机器人通过检录后，进入候场区，等待进入赛场进行比赛。</w:t>
      </w:r>
    </w:p>
    <w:p>
      <w:pPr>
        <w:pStyle w:val="3"/>
        <w:numPr>
          <w:numId w:val="0"/>
        </w:numPr>
        <w:tabs>
          <w:tab w:val="left" w:pos="823"/>
          <w:tab w:val="left" w:pos="851"/>
        </w:tabs>
        <w:spacing w:line="400" w:lineRule="atLeast"/>
        <w:ind w:left="422" w:leftChars="0"/>
        <w:jc w:val="both"/>
        <w:rPr>
          <w:rFonts w:asciiTheme="majorEastAsia" w:hAnsiTheme="majorEastAsia" w:eastAsiaTheme="majorEastAsia"/>
          <w:b/>
          <w:bCs/>
          <w:sz w:val="21"/>
          <w:szCs w:val="21"/>
        </w:rPr>
      </w:pPr>
      <w:bookmarkStart w:id="1" w:name="9.2.5比赛"/>
      <w:bookmarkEnd w:id="1"/>
      <w:bookmarkStart w:id="2" w:name="9.2.6赛前确认"/>
      <w:bookmarkEnd w:id="2"/>
      <w:r>
        <w:rPr>
          <w:rFonts w:hint="eastAsia" w:asciiTheme="majorEastAsia" w:hAnsiTheme="majorEastAsia" w:eastAsiaTheme="majorEastAsia"/>
          <w:b/>
          <w:bCs/>
          <w:sz w:val="21"/>
          <w:szCs w:val="21"/>
          <w:lang w:val="en-US" w:eastAsia="zh-CN"/>
        </w:rPr>
        <w:t>4.5</w:t>
      </w:r>
      <w:r>
        <w:rPr>
          <w:rFonts w:asciiTheme="majorEastAsia" w:hAnsiTheme="majorEastAsia" w:eastAsiaTheme="majorEastAsia"/>
          <w:b/>
          <w:bCs/>
          <w:sz w:val="21"/>
          <w:szCs w:val="21"/>
        </w:rPr>
        <w:t>赛前确认</w:t>
      </w:r>
    </w:p>
    <w:p>
      <w:pPr>
        <w:pStyle w:val="4"/>
        <w:tabs>
          <w:tab w:val="left" w:pos="851"/>
        </w:tabs>
        <w:spacing w:line="400" w:lineRule="atLeast"/>
        <w:ind w:firstLine="420" w:firstLineChars="200"/>
        <w:jc w:val="both"/>
        <w:rPr>
          <w:rFonts w:asciiTheme="majorEastAsia" w:hAnsiTheme="majorEastAsia" w:eastAsiaTheme="majorEastAsia"/>
          <w:color w:val="auto"/>
          <w:highlight w:val="none"/>
        </w:rPr>
      </w:pPr>
      <w:r>
        <w:rPr>
          <w:rFonts w:asciiTheme="majorEastAsia" w:hAnsiTheme="majorEastAsia" w:eastAsiaTheme="majorEastAsia"/>
        </w:rPr>
        <w:t>双方</w:t>
      </w:r>
      <w:r>
        <w:rPr>
          <w:rFonts w:hint="eastAsia" w:ascii="宋体" w:hAnsi="宋体" w:eastAsia="宋体"/>
          <w:snapToGrid w:val="0"/>
          <w:color w:val="auto"/>
          <w:highlight w:val="none"/>
        </w:rPr>
        <w:t>参赛选手</w:t>
      </w:r>
      <w:r>
        <w:rPr>
          <w:rFonts w:asciiTheme="majorEastAsia" w:hAnsiTheme="majorEastAsia" w:eastAsiaTheme="majorEastAsia"/>
          <w:color w:val="auto"/>
          <w:highlight w:val="none"/>
        </w:rPr>
        <w:t>赛前须对场地及道具进行检查，确认场地及道具符合规范，若有异议，可提出并由裁判进行再次检查和调整。若比赛已经开始，则本局比赛中不得再对场地和道具提出任何质疑。</w:t>
      </w:r>
    </w:p>
    <w:p>
      <w:pPr>
        <w:pStyle w:val="3"/>
        <w:numPr>
          <w:numId w:val="0"/>
        </w:numPr>
        <w:tabs>
          <w:tab w:val="left" w:pos="823"/>
          <w:tab w:val="left" w:pos="851"/>
        </w:tabs>
        <w:spacing w:line="400" w:lineRule="atLeast"/>
        <w:ind w:left="422" w:leftChars="0"/>
        <w:jc w:val="both"/>
        <w:rPr>
          <w:rFonts w:asciiTheme="majorEastAsia" w:hAnsiTheme="majorEastAsia" w:eastAsiaTheme="majorEastAsia"/>
          <w:b/>
          <w:bCs/>
          <w:color w:val="auto"/>
          <w:sz w:val="21"/>
          <w:szCs w:val="21"/>
          <w:highlight w:val="none"/>
        </w:rPr>
      </w:pPr>
      <w:bookmarkStart w:id="3" w:name="9.2.7赛后成绩确认"/>
      <w:bookmarkEnd w:id="3"/>
      <w:r>
        <w:rPr>
          <w:rFonts w:hint="eastAsia" w:asciiTheme="majorEastAsia" w:hAnsiTheme="majorEastAsia" w:eastAsiaTheme="majorEastAsia"/>
          <w:b/>
          <w:bCs/>
          <w:color w:val="auto"/>
          <w:sz w:val="21"/>
          <w:szCs w:val="21"/>
          <w:highlight w:val="none"/>
          <w:lang w:val="en-US" w:eastAsia="zh-CN"/>
        </w:rPr>
        <w:t>4.6</w:t>
      </w:r>
      <w:r>
        <w:rPr>
          <w:rFonts w:asciiTheme="majorEastAsia" w:hAnsiTheme="majorEastAsia" w:eastAsiaTheme="majorEastAsia"/>
          <w:b/>
          <w:bCs/>
          <w:color w:val="auto"/>
          <w:sz w:val="21"/>
          <w:szCs w:val="21"/>
          <w:highlight w:val="none"/>
        </w:rPr>
        <w:t>赛后成绩确认</w:t>
      </w:r>
    </w:p>
    <w:p>
      <w:pPr>
        <w:pStyle w:val="4"/>
        <w:tabs>
          <w:tab w:val="left" w:pos="851"/>
        </w:tabs>
        <w:spacing w:line="400" w:lineRule="atLeast"/>
        <w:ind w:firstLine="420" w:firstLineChars="200"/>
        <w:jc w:val="both"/>
        <w:rPr>
          <w:rFonts w:asciiTheme="majorEastAsia" w:hAnsiTheme="majorEastAsia" w:eastAsiaTheme="majorEastAsia"/>
          <w:color w:val="auto"/>
          <w:highlight w:val="none"/>
        </w:rPr>
      </w:pPr>
      <w:r>
        <w:rPr>
          <w:rFonts w:asciiTheme="majorEastAsia" w:hAnsiTheme="majorEastAsia" w:eastAsiaTheme="majorEastAsia"/>
          <w:color w:val="auto"/>
          <w:highlight w:val="none"/>
        </w:rPr>
        <w:t>每场比赛结束后，所有人员不得触碰赛场上的任何物品，也不得操控机器人。裁判会跟双方</w:t>
      </w:r>
      <w:r>
        <w:rPr>
          <w:rFonts w:hint="eastAsia" w:ascii="宋体" w:hAnsi="宋体" w:eastAsia="宋体"/>
          <w:snapToGrid w:val="0"/>
          <w:color w:val="auto"/>
          <w:highlight w:val="none"/>
        </w:rPr>
        <w:t>参赛选手</w:t>
      </w:r>
      <w:r>
        <w:rPr>
          <w:rFonts w:asciiTheme="majorEastAsia" w:hAnsiTheme="majorEastAsia" w:eastAsiaTheme="majorEastAsia"/>
          <w:color w:val="auto"/>
          <w:highlight w:val="none"/>
        </w:rPr>
        <w:t>确认比赛结果。若对结果无异议，则队长代表本方队伍在确认成绩记录单，确认后本场结果不做任何更改。若对结果有异议，则由裁判在成绩记录单相应位置填写说明并进入仲裁环节处理。</w:t>
      </w:r>
    </w:p>
    <w:p>
      <w:pPr>
        <w:pStyle w:val="2"/>
        <w:numPr>
          <w:numId w:val="0"/>
        </w:numPr>
        <w:tabs>
          <w:tab w:val="left" w:pos="705"/>
          <w:tab w:val="left" w:pos="851"/>
        </w:tabs>
        <w:spacing w:line="400" w:lineRule="atLeast"/>
        <w:ind w:left="610" w:leftChars="0"/>
        <w:jc w:val="both"/>
        <w:rPr>
          <w:rFonts w:asciiTheme="majorEastAsia" w:hAnsiTheme="majorEastAsia" w:eastAsiaTheme="majorEastAsia"/>
          <w:color w:val="auto"/>
          <w:highlight w:val="none"/>
        </w:rPr>
      </w:pPr>
      <w:bookmarkStart w:id="4" w:name="9.3_维修规定"/>
      <w:bookmarkEnd w:id="4"/>
      <w:r>
        <w:rPr>
          <w:rFonts w:hint="eastAsia" w:asciiTheme="majorEastAsia" w:hAnsiTheme="majorEastAsia" w:eastAsiaTheme="majorEastAsia"/>
          <w:color w:val="auto"/>
          <w:highlight w:val="none"/>
          <w:lang w:val="en-US" w:eastAsia="zh-CN"/>
        </w:rPr>
        <w:t>5</w:t>
      </w:r>
      <w:r>
        <w:rPr>
          <w:rFonts w:asciiTheme="majorEastAsia" w:hAnsiTheme="majorEastAsia" w:eastAsiaTheme="majorEastAsia"/>
          <w:color w:val="auto"/>
          <w:highlight w:val="none"/>
        </w:rPr>
        <w:t>维修规定</w:t>
      </w:r>
    </w:p>
    <w:p>
      <w:pPr>
        <w:pStyle w:val="3"/>
        <w:numPr>
          <w:numId w:val="0"/>
        </w:numPr>
        <w:tabs>
          <w:tab w:val="left" w:pos="823"/>
          <w:tab w:val="left" w:pos="851"/>
        </w:tabs>
        <w:spacing w:line="400" w:lineRule="atLeast"/>
        <w:ind w:left="420" w:leftChars="0"/>
        <w:jc w:val="both"/>
        <w:rPr>
          <w:rFonts w:asciiTheme="majorEastAsia" w:hAnsiTheme="majorEastAsia" w:eastAsiaTheme="majorEastAsia"/>
          <w:b/>
          <w:bCs/>
          <w:color w:val="auto"/>
          <w:sz w:val="21"/>
          <w:szCs w:val="21"/>
          <w:highlight w:val="none"/>
        </w:rPr>
      </w:pPr>
      <w:bookmarkStart w:id="5" w:name="9.3.1次数限制"/>
      <w:bookmarkEnd w:id="5"/>
      <w:r>
        <w:rPr>
          <w:rFonts w:hint="eastAsia" w:asciiTheme="majorEastAsia" w:hAnsiTheme="majorEastAsia" w:eastAsiaTheme="majorEastAsia"/>
          <w:b/>
          <w:bCs/>
          <w:color w:val="auto"/>
          <w:sz w:val="21"/>
          <w:szCs w:val="21"/>
          <w:highlight w:val="none"/>
          <w:lang w:val="en-US" w:eastAsia="zh-CN"/>
        </w:rPr>
        <w:t>5.1</w:t>
      </w:r>
      <w:r>
        <w:rPr>
          <w:rFonts w:asciiTheme="majorEastAsia" w:hAnsiTheme="majorEastAsia" w:eastAsiaTheme="majorEastAsia"/>
          <w:b/>
          <w:bCs/>
          <w:color w:val="auto"/>
          <w:sz w:val="21"/>
          <w:szCs w:val="21"/>
          <w:highlight w:val="none"/>
        </w:rPr>
        <w:t>次数限制</w:t>
      </w:r>
    </w:p>
    <w:p>
      <w:pPr>
        <w:pStyle w:val="4"/>
        <w:tabs>
          <w:tab w:val="left" w:pos="851"/>
        </w:tabs>
        <w:spacing w:line="400" w:lineRule="atLeast"/>
        <w:ind w:firstLine="420" w:firstLineChars="200"/>
        <w:jc w:val="both"/>
        <w:rPr>
          <w:rFonts w:asciiTheme="majorEastAsia" w:hAnsiTheme="majorEastAsia" w:eastAsiaTheme="majorEastAsia"/>
          <w:color w:val="auto"/>
          <w:highlight w:val="none"/>
        </w:rPr>
      </w:pPr>
      <w:r>
        <w:rPr>
          <w:rFonts w:asciiTheme="majorEastAsia" w:hAnsiTheme="majorEastAsia" w:eastAsiaTheme="majorEastAsia"/>
          <w:color w:val="auto"/>
          <w:highlight w:val="none"/>
        </w:rPr>
        <w:t>每支队伍在一局比赛中有 5 次维修机会，参赛队伍的两台机器人共用这 5 次维修机会，如果使用完毕则不可再申请。</w:t>
      </w:r>
    </w:p>
    <w:p>
      <w:pPr>
        <w:pStyle w:val="3"/>
        <w:numPr>
          <w:numId w:val="0"/>
        </w:numPr>
        <w:tabs>
          <w:tab w:val="left" w:pos="823"/>
          <w:tab w:val="left" w:pos="851"/>
        </w:tabs>
        <w:spacing w:line="400" w:lineRule="atLeast"/>
        <w:ind w:left="420" w:leftChars="0"/>
        <w:jc w:val="both"/>
        <w:rPr>
          <w:rFonts w:asciiTheme="majorEastAsia" w:hAnsiTheme="majorEastAsia" w:eastAsiaTheme="majorEastAsia"/>
          <w:b/>
          <w:bCs/>
          <w:color w:val="auto"/>
          <w:sz w:val="21"/>
          <w:szCs w:val="21"/>
          <w:highlight w:val="none"/>
        </w:rPr>
      </w:pPr>
      <w:bookmarkStart w:id="6" w:name="9.3.2申请及执行"/>
      <w:bookmarkEnd w:id="6"/>
      <w:r>
        <w:rPr>
          <w:rFonts w:hint="eastAsia" w:asciiTheme="majorEastAsia" w:hAnsiTheme="majorEastAsia" w:eastAsiaTheme="majorEastAsia"/>
          <w:b/>
          <w:bCs/>
          <w:color w:val="auto"/>
          <w:sz w:val="21"/>
          <w:szCs w:val="21"/>
          <w:highlight w:val="none"/>
          <w:lang w:val="en-US" w:eastAsia="zh-CN"/>
        </w:rPr>
        <w:t>5.2</w:t>
      </w:r>
      <w:r>
        <w:rPr>
          <w:rFonts w:asciiTheme="majorEastAsia" w:hAnsiTheme="majorEastAsia" w:eastAsiaTheme="majorEastAsia"/>
          <w:b/>
          <w:bCs/>
          <w:color w:val="auto"/>
          <w:sz w:val="21"/>
          <w:szCs w:val="21"/>
          <w:highlight w:val="none"/>
        </w:rPr>
        <w:t>申请及执行</w:t>
      </w:r>
    </w:p>
    <w:p>
      <w:pPr>
        <w:pStyle w:val="4"/>
        <w:tabs>
          <w:tab w:val="left" w:pos="851"/>
        </w:tabs>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color w:val="auto"/>
          <w:highlight w:val="none"/>
        </w:rPr>
        <w:t>维修前，参赛</w:t>
      </w:r>
      <w:r>
        <w:rPr>
          <w:rFonts w:hint="eastAsia" w:ascii="宋体" w:hAnsi="宋体" w:eastAsia="宋体"/>
          <w:snapToGrid w:val="0"/>
          <w:color w:val="auto"/>
          <w:highlight w:val="none"/>
        </w:rPr>
        <w:t>选手</w:t>
      </w:r>
      <w:r>
        <w:rPr>
          <w:rFonts w:asciiTheme="majorEastAsia" w:hAnsiTheme="majorEastAsia" w:eastAsiaTheme="majorEastAsia"/>
          <w:color w:val="auto"/>
          <w:highlight w:val="none"/>
        </w:rPr>
        <w:t>需举手向裁判示意并口述“申请维修”，申请维修请求发出后不可撤回。裁判口述“同意”后，参赛选手方可将机器人移出比赛场地。维修完毕后</w:t>
      </w:r>
      <w:r>
        <w:rPr>
          <w:rFonts w:hint="eastAsia" w:ascii="宋体" w:hAnsi="宋体" w:eastAsia="宋体"/>
          <w:snapToGrid w:val="0"/>
          <w:color w:val="auto"/>
          <w:highlight w:val="none"/>
        </w:rPr>
        <w:t>参赛选手</w:t>
      </w:r>
      <w:r>
        <w:rPr>
          <w:rFonts w:asciiTheme="majorEastAsia" w:hAnsiTheme="majorEastAsia" w:eastAsiaTheme="majorEastAsia"/>
          <w:color w:val="auto"/>
          <w:highlight w:val="none"/>
        </w:rPr>
        <w:t>须将</w:t>
      </w:r>
      <w:r>
        <w:rPr>
          <w:rFonts w:asciiTheme="majorEastAsia" w:hAnsiTheme="majorEastAsia" w:eastAsiaTheme="majorEastAsia"/>
        </w:rPr>
        <w:t>机器人置于己方任一启动区内方可重新加入比赛，机器人放置方向及尺寸不受限制。若启动区内有其他机器人或比赛道具，参赛选手可将机器人放置到启动区旁重新加入比赛，但机器人必须与启动区存在接触。</w:t>
      </w:r>
    </w:p>
    <w:p>
      <w:pPr>
        <w:pStyle w:val="3"/>
        <w:numPr>
          <w:numId w:val="0"/>
        </w:numPr>
        <w:tabs>
          <w:tab w:val="left" w:pos="823"/>
          <w:tab w:val="left" w:pos="851"/>
        </w:tabs>
        <w:spacing w:line="400" w:lineRule="atLeast"/>
        <w:ind w:left="420" w:leftChars="0"/>
        <w:jc w:val="both"/>
        <w:rPr>
          <w:rFonts w:asciiTheme="majorEastAsia" w:hAnsiTheme="majorEastAsia" w:eastAsiaTheme="majorEastAsia"/>
          <w:b/>
          <w:bCs/>
          <w:sz w:val="21"/>
          <w:szCs w:val="21"/>
        </w:rPr>
      </w:pPr>
      <w:bookmarkStart w:id="7" w:name="9.3.3比赛道具处理"/>
      <w:bookmarkEnd w:id="7"/>
      <w:r>
        <w:rPr>
          <w:rFonts w:hint="eastAsia" w:asciiTheme="majorEastAsia" w:hAnsiTheme="majorEastAsia" w:eastAsiaTheme="majorEastAsia"/>
          <w:b/>
          <w:bCs/>
          <w:sz w:val="21"/>
          <w:szCs w:val="21"/>
          <w:lang w:val="en-US" w:eastAsia="zh-CN"/>
        </w:rPr>
        <w:t>5.3</w:t>
      </w:r>
      <w:r>
        <w:rPr>
          <w:rFonts w:asciiTheme="majorEastAsia" w:hAnsiTheme="majorEastAsia" w:eastAsiaTheme="majorEastAsia"/>
          <w:b/>
          <w:bCs/>
          <w:sz w:val="21"/>
          <w:szCs w:val="21"/>
        </w:rPr>
        <w:t>比赛道具处理</w:t>
      </w:r>
    </w:p>
    <w:p>
      <w:pPr>
        <w:pStyle w:val="4"/>
        <w:tabs>
          <w:tab w:val="left" w:pos="851"/>
        </w:tabs>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color w:val="3E3E3E"/>
        </w:rPr>
        <w:t>申请维修时，若待维修机器人上存在比赛道具，参赛选手须先将这些道具交给裁判后方可对机器人进行维修。裁判将这些道具置于场地中央区域，如果此时场地中央区域被机器人占据，则置于尽可能接近场地中央区域的位置。场地中央位置区域如下图黄色圆形区域所示。</w:t>
      </w:r>
    </w:p>
    <w:p>
      <w:pPr>
        <w:numPr>
          <w:numId w:val="0"/>
        </w:numPr>
        <w:ind w:leftChars="0"/>
      </w:pPr>
      <w:r>
        <w:rPr>
          <w:rFonts w:asciiTheme="majorEastAsia" w:hAnsiTheme="majorEastAsia" w:eastAsiaTheme="majorEastAsia"/>
          <w:lang w:val="en-US" w:eastAsia="zh-CN" w:bidi="ar-SA"/>
        </w:rPr>
        <w:drawing>
          <wp:anchor distT="0" distB="0" distL="114300" distR="114300" simplePos="0" relativeHeight="251661312" behindDoc="1" locked="0" layoutInCell="1" allowOverlap="1">
            <wp:simplePos x="0" y="0"/>
            <wp:positionH relativeFrom="column">
              <wp:posOffset>972820</wp:posOffset>
            </wp:positionH>
            <wp:positionV relativeFrom="paragraph">
              <wp:posOffset>195580</wp:posOffset>
            </wp:positionV>
            <wp:extent cx="3369945" cy="2094230"/>
            <wp:effectExtent l="0" t="0" r="1905" b="1270"/>
            <wp:wrapNone/>
            <wp:docPr id="7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3"/>
                    <pic:cNvPicPr>
                      <a:picLocks noChangeAspect="1"/>
                    </pic:cNvPicPr>
                  </pic:nvPicPr>
                  <pic:blipFill>
                    <a:blip r:embed="rId6" cstate="print"/>
                    <a:stretch>
                      <a:fillRect/>
                    </a:stretch>
                  </pic:blipFill>
                  <pic:spPr>
                    <a:xfrm>
                      <a:off x="0" y="0"/>
                      <a:ext cx="3369945" cy="2094230"/>
                    </a:xfrm>
                    <a:prstGeom prst="rect">
                      <a:avLst/>
                    </a:prstGeom>
                    <a:noFill/>
                    <a:ln>
                      <a:noFill/>
                    </a:ln>
                  </pic:spPr>
                </pic:pic>
              </a:graphicData>
            </a:graphic>
          </wp:anchor>
        </w:drawing>
      </w:r>
    </w:p>
    <w:p>
      <w:pPr>
        <w:numPr>
          <w:numId w:val="0"/>
        </w:numPr>
      </w:pPr>
    </w:p>
    <w:p>
      <w:pPr>
        <w:pStyle w:val="7"/>
        <w:numPr>
          <w:numId w:val="0"/>
        </w:numPr>
        <w:tabs>
          <w:tab w:val="left" w:pos="851"/>
        </w:tabs>
        <w:spacing w:line="400" w:lineRule="atLeast"/>
        <w:ind w:left="567" w:leftChars="0"/>
        <w:jc w:val="both"/>
        <w:rPr>
          <w:rFonts w:asciiTheme="majorEastAsia" w:hAnsiTheme="majorEastAsia" w:eastAsiaTheme="majorEastAsia"/>
          <w:sz w:val="21"/>
          <w:szCs w:val="21"/>
        </w:rPr>
      </w:pPr>
    </w:p>
    <w:p>
      <w:pPr>
        <w:pStyle w:val="7"/>
        <w:numPr>
          <w:numId w:val="0"/>
        </w:numPr>
        <w:tabs>
          <w:tab w:val="left" w:pos="851"/>
        </w:tabs>
        <w:spacing w:line="400" w:lineRule="atLeast"/>
        <w:ind w:left="567" w:leftChars="0"/>
        <w:jc w:val="both"/>
        <w:rPr>
          <w:rFonts w:asciiTheme="majorEastAsia" w:hAnsiTheme="majorEastAsia" w:eastAsiaTheme="majorEastAsia"/>
          <w:sz w:val="21"/>
          <w:szCs w:val="21"/>
        </w:rPr>
      </w:pPr>
    </w:p>
    <w:p>
      <w:pPr>
        <w:rPr>
          <w:rFonts w:hint="default" w:asciiTheme="majorEastAsia" w:hAnsiTheme="majorEastAsia" w:eastAsiaTheme="majorEastAsia"/>
          <w:lang w:val="en-US" w:eastAsia="zh-CN"/>
        </w:rPr>
      </w:pPr>
    </w:p>
    <w:p>
      <w:pPr>
        <w:rPr>
          <w:rFonts w:hint="default" w:asciiTheme="majorEastAsia" w:hAnsiTheme="majorEastAsia" w:eastAsiaTheme="majorEastAsia"/>
          <w:lang w:val="en-US" w:eastAsia="zh-CN"/>
        </w:rPr>
      </w:pPr>
    </w:p>
    <w:p>
      <w:pPr>
        <w:rPr>
          <w:rFonts w:hint="default" w:asciiTheme="majorEastAsia" w:hAnsiTheme="majorEastAsia" w:eastAsiaTheme="majorEastAsia"/>
          <w:lang w:val="en-US" w:eastAsia="zh-CN"/>
        </w:rPr>
      </w:pPr>
    </w:p>
    <w:p>
      <w:pPr>
        <w:rPr>
          <w:rFonts w:hint="default" w:asciiTheme="majorEastAsia" w:hAnsiTheme="majorEastAsia" w:eastAsiaTheme="majorEastAsia"/>
          <w:lang w:val="en-US" w:eastAsia="zh-CN"/>
        </w:rPr>
      </w:pPr>
    </w:p>
    <w:p>
      <w:pPr>
        <w:rPr>
          <w:rFonts w:hint="default" w:asciiTheme="majorEastAsia" w:hAnsiTheme="majorEastAsia" w:eastAsiaTheme="majorEastAsia"/>
          <w:lang w:val="en-US" w:eastAsia="zh-CN"/>
        </w:rPr>
      </w:pPr>
    </w:p>
    <w:p>
      <w:pPr>
        <w:rPr>
          <w:rFonts w:hint="default" w:asciiTheme="majorEastAsia" w:hAnsiTheme="majorEastAsia" w:eastAsiaTheme="majorEastAsia"/>
          <w:lang w:val="en-US" w:eastAsia="zh-CN"/>
        </w:rPr>
      </w:pPr>
    </w:p>
    <w:p>
      <w:pPr>
        <w:rPr>
          <w:rFonts w:hint="default" w:asciiTheme="majorEastAsia" w:hAnsiTheme="majorEastAsia" w:eastAsiaTheme="majorEastAsia"/>
          <w:lang w:val="en-US" w:eastAsia="zh-CN"/>
        </w:rPr>
      </w:pPr>
    </w:p>
    <w:p>
      <w:pPr>
        <w:rPr>
          <w:rFonts w:hint="default" w:asciiTheme="majorEastAsia" w:hAnsiTheme="majorEastAsia" w:eastAsiaTheme="majorEastAsia"/>
          <w:lang w:val="en-US" w:eastAsia="zh-CN"/>
        </w:rPr>
      </w:pPr>
    </w:p>
    <w:p>
      <w:pPr>
        <w:pStyle w:val="4"/>
        <w:spacing w:line="400" w:lineRule="atLeast"/>
        <w:jc w:val="center"/>
        <w:rPr>
          <w:rFonts w:ascii="黑体" w:hAnsi="黑体" w:eastAsia="黑体"/>
          <w:bCs/>
          <w:color w:val="00AFEF"/>
          <w:sz w:val="18"/>
          <w:szCs w:val="18"/>
        </w:rPr>
      </w:pPr>
      <w:r>
        <w:rPr>
          <w:rFonts w:ascii="黑体" w:hAnsi="黑体" w:eastAsia="黑体"/>
          <w:bCs/>
          <w:color w:val="00AFEF"/>
          <w:sz w:val="18"/>
          <w:szCs w:val="18"/>
        </w:rPr>
        <w:t>场地中央位置示意图</w:t>
      </w:r>
    </w:p>
    <w:p>
      <w:pPr>
        <w:rPr>
          <w:rFonts w:hint="default" w:asciiTheme="majorEastAsia" w:hAnsiTheme="majorEastAsia" w:eastAsiaTheme="majorEastAsia"/>
          <w:lang w:val="en-US" w:eastAsia="zh-CN"/>
        </w:rPr>
      </w:pPr>
    </w:p>
    <w:p>
      <w:pPr>
        <w:pStyle w:val="4"/>
        <w:spacing w:line="400" w:lineRule="atLeast"/>
        <w:ind w:firstLine="422" w:firstLineChars="200"/>
        <w:jc w:val="both"/>
        <w:rPr>
          <w:rFonts w:asciiTheme="majorEastAsia" w:hAnsiTheme="majorEastAsia" w:eastAsiaTheme="majorEastAsia"/>
          <w:b/>
          <w:lang w:eastAsia="zh-CN"/>
        </w:rPr>
      </w:pPr>
      <w:r>
        <w:rPr>
          <w:rFonts w:hint="eastAsia" w:asciiTheme="majorEastAsia" w:hAnsiTheme="majorEastAsia" w:eastAsiaTheme="majorEastAsia"/>
          <w:b/>
          <w:lang w:val="en-US" w:eastAsia="zh-CN"/>
        </w:rPr>
        <w:t>5.</w:t>
      </w:r>
      <w:r>
        <w:rPr>
          <w:rFonts w:asciiTheme="majorEastAsia" w:hAnsiTheme="majorEastAsia" w:eastAsiaTheme="majorEastAsia"/>
          <w:b/>
          <w:lang w:eastAsia="zh-CN"/>
        </w:rPr>
        <w:t xml:space="preserve">4 </w:t>
      </w:r>
      <w:r>
        <w:rPr>
          <w:rFonts w:hint="eastAsia" w:asciiTheme="majorEastAsia" w:hAnsiTheme="majorEastAsia" w:eastAsiaTheme="majorEastAsia"/>
          <w:b/>
          <w:lang w:eastAsia="zh-CN"/>
        </w:rPr>
        <w:t>跨比赛阶段维修</w:t>
      </w:r>
    </w:p>
    <w:p>
      <w:pPr>
        <w:pStyle w:val="4"/>
        <w:spacing w:line="400" w:lineRule="atLeast"/>
        <w:ind w:right="116" w:firstLine="420" w:firstLineChars="200"/>
        <w:jc w:val="both"/>
        <w:rPr>
          <w:rFonts w:asciiTheme="majorEastAsia" w:hAnsiTheme="majorEastAsia" w:eastAsiaTheme="majorEastAsia"/>
        </w:rPr>
      </w:pPr>
      <w:r>
        <w:rPr>
          <w:rFonts w:asciiTheme="majorEastAsia" w:hAnsiTheme="majorEastAsia" w:eastAsiaTheme="majorEastAsia"/>
          <w:color w:val="3E3E3E"/>
        </w:rPr>
        <w:t>若维修在能源开采阶段结束时仍未完成，可在两阶段之间的成绩统计时段继续进行，但下一阶段比赛仍会按原计划时间开始，若参赛选手在下一阶段开始前将机器人维修完毕，可将机器人置于己方任一启动区内，与其他机器人一同进入下一阶段比赛。</w:t>
      </w:r>
    </w:p>
    <w:p>
      <w:pPr>
        <w:pStyle w:val="4"/>
        <w:spacing w:line="400" w:lineRule="atLeast"/>
        <w:ind w:firstLine="422" w:firstLineChars="200"/>
        <w:jc w:val="both"/>
        <w:rPr>
          <w:rFonts w:asciiTheme="majorEastAsia" w:hAnsiTheme="majorEastAsia" w:eastAsiaTheme="majorEastAsia"/>
          <w:b/>
          <w:lang w:eastAsia="zh-CN"/>
        </w:rPr>
      </w:pPr>
      <w:bookmarkStart w:id="8" w:name="9.3.5摔出场外"/>
      <w:bookmarkEnd w:id="8"/>
      <w:r>
        <w:rPr>
          <w:rFonts w:hint="eastAsia" w:asciiTheme="majorEastAsia" w:hAnsiTheme="majorEastAsia" w:eastAsiaTheme="majorEastAsia"/>
          <w:b/>
          <w:lang w:val="en-US" w:eastAsia="zh-CN"/>
        </w:rPr>
        <w:t>5</w:t>
      </w:r>
      <w:r>
        <w:rPr>
          <w:rFonts w:asciiTheme="majorEastAsia" w:hAnsiTheme="majorEastAsia" w:eastAsiaTheme="majorEastAsia"/>
          <w:b/>
          <w:lang w:eastAsia="zh-CN"/>
        </w:rPr>
        <w:t>.5 摔出场外</w:t>
      </w:r>
    </w:p>
    <w:p>
      <w:pPr>
        <w:rPr>
          <w:rFonts w:asciiTheme="majorEastAsia" w:hAnsiTheme="majorEastAsia" w:eastAsiaTheme="majorEastAsia"/>
        </w:rPr>
      </w:pPr>
      <w:r>
        <w:rPr>
          <w:rFonts w:asciiTheme="majorEastAsia" w:hAnsiTheme="majorEastAsia" w:eastAsiaTheme="majorEastAsia"/>
        </w:rPr>
        <w:t>若参赛选手的操作使自己的机器人或队友机器人摔出比赛场地边框外，可在申请维修后，重新加入比赛。若该队伍维修次数已用完，则该机器人在比赛余下时间内不得重新加入。</w:t>
      </w:r>
    </w:p>
    <w:p>
      <w:pPr>
        <w:rPr>
          <w:rFonts w:hint="eastAsia" w:asciiTheme="majorEastAsia" w:hAnsiTheme="majorEastAsia" w:eastAsiaTheme="majorEastAsia"/>
          <w:b/>
          <w:bCs/>
          <w:sz w:val="24"/>
          <w:szCs w:val="24"/>
          <w:lang w:eastAsia="zh-CN"/>
        </w:rPr>
      </w:pPr>
    </w:p>
    <w:p>
      <w:pPr>
        <w:ind w:firstLine="241" w:firstLineChars="100"/>
        <w:rPr>
          <w:rFonts w:asciiTheme="majorEastAsia" w:hAnsiTheme="majorEastAsia" w:eastAsiaTheme="majorEastAsia"/>
          <w:b/>
          <w:bCs/>
          <w:sz w:val="24"/>
          <w:szCs w:val="24"/>
          <w:lang w:eastAsia="zh-CN"/>
        </w:rPr>
      </w:pPr>
      <w:r>
        <w:rPr>
          <w:rFonts w:hint="eastAsia" w:asciiTheme="majorEastAsia" w:hAnsiTheme="majorEastAsia" w:eastAsiaTheme="majorEastAsia"/>
          <w:b/>
          <w:bCs/>
          <w:sz w:val="24"/>
          <w:szCs w:val="24"/>
          <w:lang w:val="en-US" w:eastAsia="zh-CN"/>
        </w:rPr>
        <w:t>6</w:t>
      </w:r>
      <w:r>
        <w:rPr>
          <w:rFonts w:asciiTheme="majorEastAsia" w:hAnsiTheme="majorEastAsia" w:eastAsiaTheme="majorEastAsia"/>
          <w:b/>
          <w:bCs/>
          <w:sz w:val="24"/>
          <w:szCs w:val="24"/>
          <w:lang w:eastAsia="zh-CN"/>
        </w:rPr>
        <w:t xml:space="preserve"> </w:t>
      </w:r>
      <w:r>
        <w:rPr>
          <w:rFonts w:hint="eastAsia" w:asciiTheme="majorEastAsia" w:hAnsiTheme="majorEastAsia" w:eastAsiaTheme="majorEastAsia"/>
          <w:b/>
          <w:bCs/>
          <w:sz w:val="24"/>
          <w:szCs w:val="24"/>
          <w:lang w:eastAsia="zh-CN"/>
        </w:rPr>
        <w:t>执</w:t>
      </w:r>
      <w:r>
        <w:rPr>
          <w:rFonts w:asciiTheme="majorEastAsia" w:hAnsiTheme="majorEastAsia" w:eastAsiaTheme="majorEastAsia"/>
          <w:b/>
          <w:bCs/>
          <w:sz w:val="24"/>
          <w:szCs w:val="24"/>
          <w:lang w:eastAsia="zh-CN"/>
        </w:rPr>
        <w:t>裁规则</w:t>
      </w:r>
    </w:p>
    <w:p>
      <w:pPr>
        <w:pStyle w:val="3"/>
        <w:tabs>
          <w:tab w:val="left" w:pos="823"/>
        </w:tabs>
        <w:spacing w:line="400" w:lineRule="atLeast"/>
        <w:ind w:left="420" w:leftChars="200" w:firstLine="0"/>
        <w:jc w:val="both"/>
        <w:rPr>
          <w:rFonts w:asciiTheme="majorEastAsia" w:hAnsiTheme="majorEastAsia" w:eastAsiaTheme="majorEastAsia"/>
          <w:b/>
          <w:bCs/>
          <w:sz w:val="21"/>
          <w:szCs w:val="21"/>
        </w:rPr>
      </w:pPr>
      <w:r>
        <w:rPr>
          <w:rFonts w:hint="eastAsia" w:asciiTheme="majorEastAsia" w:hAnsiTheme="majorEastAsia" w:eastAsiaTheme="majorEastAsia"/>
          <w:b/>
          <w:bCs/>
          <w:sz w:val="21"/>
          <w:szCs w:val="21"/>
          <w:lang w:val="en-US" w:eastAsia="zh-CN"/>
        </w:rPr>
        <w:t>6</w:t>
      </w:r>
      <w:r>
        <w:rPr>
          <w:rFonts w:asciiTheme="majorEastAsia" w:hAnsiTheme="majorEastAsia" w:eastAsiaTheme="majorEastAsia"/>
          <w:b/>
          <w:bCs/>
          <w:sz w:val="21"/>
          <w:szCs w:val="21"/>
          <w:lang w:eastAsia="zh-CN"/>
        </w:rPr>
        <w:t xml:space="preserve">.1 </w:t>
      </w:r>
      <w:r>
        <w:rPr>
          <w:rFonts w:asciiTheme="majorEastAsia" w:hAnsiTheme="majorEastAsia" w:eastAsiaTheme="majorEastAsia"/>
          <w:b/>
          <w:bCs/>
          <w:sz w:val="21"/>
          <w:szCs w:val="21"/>
        </w:rPr>
        <w:t>执裁细则</w:t>
      </w:r>
    </w:p>
    <w:p>
      <w:pPr>
        <w:pStyle w:val="4"/>
        <w:spacing w:line="400" w:lineRule="atLeast"/>
        <w:ind w:firstLine="420" w:firstLineChars="200"/>
        <w:jc w:val="both"/>
        <w:rPr>
          <w:rFonts w:asciiTheme="majorEastAsia" w:hAnsiTheme="majorEastAsia" w:eastAsiaTheme="majorEastAsia"/>
        </w:rPr>
      </w:pPr>
      <w:r>
        <w:rPr>
          <w:rFonts w:asciiTheme="majorEastAsia" w:hAnsiTheme="majorEastAsia" w:eastAsiaTheme="majorEastAsia"/>
          <w:color w:val="3E3E3E"/>
        </w:rPr>
        <w:t>比赛过程中，按下列规定处理相应的情况：</w:t>
      </w:r>
    </w:p>
    <w:p>
      <w:pPr>
        <w:pStyle w:val="7"/>
        <w:numPr>
          <w:ilvl w:val="0"/>
          <w:numId w:val="5"/>
        </w:numPr>
        <w:tabs>
          <w:tab w:val="left" w:pos="1059"/>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参赛队伍只能携带不多于两台的机器人及控制器、备用电池（只在 BO3 比赛中允许）及拔插工具进入比赛场地，不得携带机器人以外的零部件；</w:t>
      </w:r>
    </w:p>
    <w:p>
      <w:pPr>
        <w:pStyle w:val="7"/>
        <w:numPr>
          <w:ilvl w:val="0"/>
          <w:numId w:val="5"/>
        </w:numPr>
        <w:tabs>
          <w:tab w:val="left" w:pos="1059"/>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在一局比赛中，参赛队伍只能使用本队机器人上已安装的零部件进行维修，不得新增其他零部件及更换电池；</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在 BO3 比赛中的两局比赛之间，参赛队伍只能使用本队机器人上已安装的零部件进行维修，不得新增其他零部件，但可以为机器人更换电池；</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比赛中，如果出现维修等需将机器人移出场外或移回启动区的情况，参赛选手须在得到裁判批准后自行操作，若参赛选手需要离开己方操作区，亦不会被判罚，但操作过程中不得影响对方的正常比赛行为；</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比赛中，损坏的己方场地道具在本局比赛中不做修复；</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如果机器人将能量方块放入转换站内，进行警告后，裁判会将转换站内的能量方块放回到比赛场地的中央位置处，如果此时场地中央位置处被机器人占据，则裁判可放置在中央位置旁边或与中央位置有接触的区域；</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比赛中，若某一方违规进行架设信号塔任务，则进行相应判罚后，裁判会将信号塔恢复至初始状态；</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比赛中，如果机器人接触对方基地的信号塔使其状态被改变，则进行相应判罚后，裁判会将信号塔恢复至初始状态；</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比赛中，如果机器人使比赛道具掉出场地边框以外或被置于场地边框上，则进行相应判罚后，裁判会将这些道具置于场地中央区域内，若此时场地中央区域被机器人占据，则置于最靠近场地中央区域的位置；</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能源开采阶段，如果机器人接触到能量小球球堆，则进行相应判罚后，该球堆不做复原，且允许双方机器人后续碰触该球堆中的能量小球（2 个能量小球球堆分别计算）；</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能源开采阶段，如果机器人接触到场地中线上的能量磁环，则进行相应判罚后，该能量磁环不做复原， 且允许双方机器人后续碰触该能量磁环（3 个能量磁环分别计算）；</w:t>
      </w:r>
    </w:p>
    <w:p>
      <w:pPr>
        <w:pStyle w:val="7"/>
        <w:numPr>
          <w:ilvl w:val="0"/>
          <w:numId w:val="5"/>
        </w:numPr>
        <w:tabs>
          <w:tab w:val="left" w:pos="1060"/>
        </w:tabs>
        <w:spacing w:line="400" w:lineRule="atLeast"/>
        <w:ind w:right="11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3E3E3E"/>
          <w:sz w:val="21"/>
          <w:szCs w:val="21"/>
        </w:rPr>
        <w:t>在两个阶段开</w:t>
      </w:r>
      <w:r>
        <w:rPr>
          <w:rFonts w:asciiTheme="majorEastAsia" w:hAnsiTheme="majorEastAsia" w:eastAsiaTheme="majorEastAsia"/>
          <w:color w:val="auto"/>
          <w:sz w:val="21"/>
          <w:szCs w:val="21"/>
          <w:highlight w:val="none"/>
        </w:rPr>
        <w:t>始前，</w:t>
      </w:r>
      <w:r>
        <w:rPr>
          <w:rFonts w:hint="eastAsia" w:ascii="宋体" w:hAnsi="宋体" w:eastAsia="宋体"/>
          <w:snapToGrid w:val="0"/>
          <w:color w:val="auto"/>
          <w:sz w:val="21"/>
          <w:szCs w:val="21"/>
          <w:highlight w:val="none"/>
        </w:rPr>
        <w:t>参赛选手</w:t>
      </w:r>
      <w:r>
        <w:rPr>
          <w:rFonts w:asciiTheme="majorEastAsia" w:hAnsiTheme="majorEastAsia" w:eastAsiaTheme="majorEastAsia"/>
          <w:color w:val="auto"/>
          <w:sz w:val="21"/>
          <w:szCs w:val="21"/>
          <w:highlight w:val="none"/>
        </w:rPr>
        <w:t>要等待倒计时系统或裁判给出开始比赛信号方可操控机器人，如果违规移动使比赛道具发生变化，则进行相应判罚后，被移动的道具不会复原；</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auto"/>
          <w:sz w:val="21"/>
          <w:szCs w:val="21"/>
          <w:highlight w:val="none"/>
        </w:rPr>
        <w:t>在倒计时系统或裁判给出一个阶段或本局比赛结束的信号后，如果参赛选手未立即停止操控机器人并将控制器置于远离场地的位置，则进行相应判罚后，因违规操作获得的优势将作废（若</w:t>
      </w:r>
      <w:r>
        <w:rPr>
          <w:rFonts w:hint="eastAsia" w:ascii="宋体" w:hAnsi="宋体" w:eastAsia="宋体"/>
          <w:snapToGrid w:val="0"/>
          <w:color w:val="auto"/>
          <w:sz w:val="21"/>
          <w:szCs w:val="21"/>
          <w:highlight w:val="none"/>
        </w:rPr>
        <w:t>参赛选手</w:t>
      </w:r>
      <w:r>
        <w:rPr>
          <w:rFonts w:asciiTheme="majorEastAsia" w:hAnsiTheme="majorEastAsia" w:eastAsiaTheme="majorEastAsia"/>
          <w:color w:val="auto"/>
          <w:sz w:val="21"/>
          <w:szCs w:val="21"/>
          <w:highlight w:val="none"/>
        </w:rPr>
        <w:t>已经放下控</w:t>
      </w:r>
      <w:r>
        <w:rPr>
          <w:rFonts w:asciiTheme="majorEastAsia" w:hAnsiTheme="majorEastAsia" w:eastAsiaTheme="majorEastAsia"/>
          <w:color w:val="3E3E3E"/>
          <w:sz w:val="21"/>
          <w:szCs w:val="21"/>
        </w:rPr>
        <w:t>制器，机器人仍在运动，则获得的优势将作废，但不会判罚黄牌）；</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参赛队伍若在被判罚黄牌后仍不按裁判要求执行，将再次被判罚黄牌，直至按裁判要求执行为止；</w:t>
      </w:r>
    </w:p>
    <w:p>
      <w:pPr>
        <w:pStyle w:val="7"/>
        <w:numPr>
          <w:ilvl w:val="0"/>
          <w:numId w:val="5"/>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信号发射阶段，若参赛队伍将信号塔架起后，裁判在进行三秒倒计时的过程中比赛结束，则视为该队伍未完成架设信号塔任务；</w:t>
      </w:r>
    </w:p>
    <w:p>
      <w:pPr>
        <w:pStyle w:val="7"/>
        <w:numPr>
          <w:ilvl w:val="0"/>
          <w:numId w:val="5"/>
        </w:numPr>
        <w:tabs>
          <w:tab w:val="left" w:pos="1060"/>
        </w:tabs>
        <w:spacing w:line="400" w:lineRule="atLeast"/>
        <w:ind w:right="116"/>
        <w:jc w:val="both"/>
        <w:rPr>
          <w:rFonts w:asciiTheme="majorEastAsia" w:hAnsiTheme="majorEastAsia" w:eastAsiaTheme="majorEastAsia"/>
        </w:rPr>
      </w:pPr>
      <w:r>
        <w:rPr>
          <w:rFonts w:asciiTheme="majorEastAsia" w:hAnsiTheme="majorEastAsia" w:eastAsiaTheme="majorEastAsia"/>
          <w:color w:val="3E3E3E"/>
          <w:sz w:val="21"/>
          <w:szCs w:val="21"/>
        </w:rPr>
        <w:t>小学组及</w:t>
      </w:r>
      <w:r>
        <w:rPr>
          <w:rFonts w:hint="eastAsia" w:asciiTheme="majorEastAsia" w:hAnsiTheme="majorEastAsia" w:eastAsiaTheme="majorEastAsia"/>
          <w:color w:val="3E3E3E"/>
          <w:sz w:val="21"/>
          <w:szCs w:val="21"/>
          <w:lang w:eastAsia="zh-CN"/>
        </w:rPr>
        <w:t>中</w:t>
      </w:r>
      <w:r>
        <w:rPr>
          <w:rFonts w:hint="eastAsia" w:asciiTheme="majorEastAsia" w:hAnsiTheme="majorEastAsia" w:eastAsiaTheme="majorEastAsia"/>
          <w:color w:val="3E3E3E"/>
          <w:sz w:val="21"/>
          <w:szCs w:val="21"/>
          <w:lang w:val="en-US" w:eastAsia="zh-CN"/>
        </w:rPr>
        <w:t>学</w:t>
      </w:r>
      <w:r>
        <w:rPr>
          <w:rFonts w:hint="eastAsia" w:asciiTheme="majorEastAsia" w:hAnsiTheme="majorEastAsia" w:eastAsiaTheme="majorEastAsia"/>
          <w:color w:val="3E3E3E"/>
          <w:sz w:val="21"/>
          <w:szCs w:val="21"/>
          <w:lang w:eastAsia="zh-CN"/>
        </w:rPr>
        <w:t>组</w:t>
      </w:r>
      <w:r>
        <w:rPr>
          <w:rFonts w:asciiTheme="majorEastAsia" w:hAnsiTheme="majorEastAsia" w:eastAsiaTheme="majorEastAsia"/>
          <w:color w:val="3E3E3E"/>
          <w:sz w:val="21"/>
          <w:szCs w:val="21"/>
        </w:rPr>
        <w:t>在单局比赛中，若某方队伍中的某位队友因迟到、检录不通过等原因未能在比赛规定</w:t>
      </w:r>
      <w:r>
        <w:rPr>
          <w:rFonts w:asciiTheme="majorEastAsia" w:hAnsiTheme="majorEastAsia" w:eastAsiaTheme="majorEastAsia"/>
          <w:color w:val="3E3E3E"/>
        </w:rPr>
        <w:t>时间内到达比赛场地，该队其他参赛选手向裁判申请后可仅使用一台机器人进行比赛；</w:t>
      </w:r>
    </w:p>
    <w:p>
      <w:pPr>
        <w:pStyle w:val="7"/>
        <w:numPr>
          <w:ilvl w:val="0"/>
          <w:numId w:val="5"/>
        </w:numPr>
        <w:tabs>
          <w:tab w:val="left" w:pos="1059"/>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在 BO3 比赛中，首局比赛因故未能上场比赛的参赛选手在第二局比赛开始前的规定时间内到场且机器人检录通过，则可参加剩余比赛，后续比赛亦然。</w:t>
      </w:r>
    </w:p>
    <w:p>
      <w:pPr>
        <w:pStyle w:val="3"/>
        <w:numPr>
          <w:numId w:val="0"/>
        </w:numPr>
        <w:tabs>
          <w:tab w:val="left" w:pos="823"/>
        </w:tabs>
        <w:spacing w:line="400" w:lineRule="atLeast"/>
        <w:ind w:left="420" w:leftChars="0"/>
        <w:jc w:val="both"/>
        <w:rPr>
          <w:rFonts w:asciiTheme="majorEastAsia" w:hAnsiTheme="majorEastAsia" w:eastAsiaTheme="majorEastAsia"/>
          <w:b/>
          <w:bCs/>
          <w:sz w:val="21"/>
          <w:szCs w:val="21"/>
        </w:rPr>
      </w:pPr>
      <w:r>
        <w:rPr>
          <w:rFonts w:hint="eastAsia" w:asciiTheme="majorEastAsia" w:hAnsiTheme="majorEastAsia" w:eastAsiaTheme="majorEastAsia"/>
          <w:b/>
          <w:bCs/>
          <w:sz w:val="21"/>
          <w:szCs w:val="21"/>
          <w:lang w:val="en-US" w:eastAsia="zh-CN"/>
        </w:rPr>
        <w:t>6.2</w:t>
      </w:r>
      <w:r>
        <w:rPr>
          <w:rFonts w:asciiTheme="majorEastAsia" w:hAnsiTheme="majorEastAsia" w:eastAsiaTheme="majorEastAsia"/>
          <w:b/>
          <w:bCs/>
          <w:sz w:val="21"/>
          <w:szCs w:val="21"/>
        </w:rPr>
        <w:t>裁判判罚</w:t>
      </w:r>
    </w:p>
    <w:p>
      <w:pPr>
        <w:pStyle w:val="4"/>
        <w:spacing w:line="400" w:lineRule="atLeast"/>
        <w:ind w:right="-26" w:firstLine="420"/>
        <w:jc w:val="both"/>
        <w:rPr>
          <w:rFonts w:asciiTheme="majorEastAsia" w:hAnsiTheme="majorEastAsia" w:eastAsiaTheme="majorEastAsia"/>
        </w:rPr>
      </w:pPr>
      <w:r>
        <w:rPr>
          <w:rFonts w:asciiTheme="majorEastAsia" w:hAnsiTheme="majorEastAsia" w:eastAsiaTheme="majorEastAsia"/>
        </w:rPr>
        <w:t>裁判的判罚分为口头警告、黄牌、罚下机器人、直接判负、取消比赛资格，这些情况包括但不限于下文列出的情形，一切以现场裁判的执裁为准。</w:t>
      </w:r>
    </w:p>
    <w:p>
      <w:pPr>
        <w:pStyle w:val="7"/>
        <w:numPr>
          <w:ilvl w:val="0"/>
          <w:numId w:val="6"/>
        </w:numPr>
        <w:tabs>
          <w:tab w:val="left" w:pos="637"/>
          <w:tab w:val="left" w:pos="638"/>
        </w:tabs>
        <w:spacing w:line="400" w:lineRule="atLeast"/>
        <w:jc w:val="both"/>
        <w:rPr>
          <w:rFonts w:asciiTheme="majorEastAsia" w:hAnsiTheme="majorEastAsia" w:eastAsiaTheme="majorEastAsia"/>
          <w:b/>
          <w:bCs/>
          <w:sz w:val="21"/>
          <w:szCs w:val="21"/>
        </w:rPr>
      </w:pPr>
      <w:r>
        <w:rPr>
          <w:rFonts w:asciiTheme="majorEastAsia" w:hAnsiTheme="majorEastAsia" w:eastAsiaTheme="majorEastAsia"/>
          <w:b/>
          <w:bCs/>
          <w:sz w:val="21"/>
          <w:szCs w:val="21"/>
        </w:rPr>
        <w:t>口头警告</w:t>
      </w:r>
    </w:p>
    <w:p>
      <w:pPr>
        <w:pStyle w:val="4"/>
        <w:spacing w:line="400" w:lineRule="atLeast"/>
        <w:ind w:right="116" w:firstLine="420" w:firstLineChars="200"/>
        <w:jc w:val="both"/>
        <w:rPr>
          <w:rFonts w:asciiTheme="majorEastAsia" w:hAnsiTheme="majorEastAsia" w:eastAsiaTheme="majorEastAsia"/>
        </w:rPr>
      </w:pPr>
      <w:r>
        <w:rPr>
          <w:rFonts w:asciiTheme="majorEastAsia" w:hAnsiTheme="majorEastAsia" w:eastAsiaTheme="majorEastAsia"/>
          <w:color w:val="3E3E3E"/>
        </w:rPr>
        <w:t>口头警告是裁判对将要发生违规行为或不影响比赛公平性的违规的口头制止，警示相关人员该行为会违反规则。适用于口头警告的情形如下：</w:t>
      </w:r>
    </w:p>
    <w:p>
      <w:pPr>
        <w:pStyle w:val="7"/>
        <w:numPr>
          <w:ilvl w:val="0"/>
          <w:numId w:val="7"/>
        </w:numPr>
        <w:tabs>
          <w:tab w:val="left" w:pos="1071"/>
          <w:tab w:val="left" w:pos="1072"/>
        </w:tabs>
        <w:spacing w:line="400" w:lineRule="atLeast"/>
        <w:ind w:hanging="421"/>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比赛前，参赛选手不听从裁判指挥；</w:t>
      </w:r>
    </w:p>
    <w:p>
      <w:pPr>
        <w:pStyle w:val="7"/>
        <w:numPr>
          <w:ilvl w:val="0"/>
          <w:numId w:val="7"/>
        </w:numPr>
        <w:tabs>
          <w:tab w:val="left" w:pos="1071"/>
          <w:tab w:val="left" w:pos="1072"/>
        </w:tabs>
        <w:spacing w:line="400" w:lineRule="atLeast"/>
        <w:ind w:hanging="421"/>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3E3E3E"/>
          <w:sz w:val="21"/>
          <w:szCs w:val="21"/>
        </w:rPr>
        <w:t>比赛中，参赛选手第一次未经裁判允许离开己方操作</w:t>
      </w:r>
      <w:r>
        <w:rPr>
          <w:rFonts w:asciiTheme="majorEastAsia" w:hAnsiTheme="majorEastAsia" w:eastAsiaTheme="majorEastAsia"/>
          <w:color w:val="auto"/>
          <w:sz w:val="21"/>
          <w:szCs w:val="21"/>
          <w:highlight w:val="none"/>
        </w:rPr>
        <w:t>区域；</w:t>
      </w:r>
    </w:p>
    <w:p>
      <w:pPr>
        <w:pStyle w:val="7"/>
        <w:numPr>
          <w:ilvl w:val="0"/>
          <w:numId w:val="7"/>
        </w:numPr>
        <w:tabs>
          <w:tab w:val="left" w:pos="1071"/>
          <w:tab w:val="left" w:pos="1072"/>
        </w:tabs>
        <w:spacing w:line="400" w:lineRule="atLeast"/>
        <w:ind w:hanging="421"/>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比赛中，申请维修在对方场地上的本方机器人时，故意影响对方</w:t>
      </w:r>
      <w:r>
        <w:rPr>
          <w:rFonts w:hint="eastAsia" w:ascii="宋体" w:hAnsi="宋体" w:eastAsia="宋体"/>
          <w:snapToGrid w:val="0"/>
          <w:color w:val="auto"/>
          <w:sz w:val="21"/>
          <w:szCs w:val="21"/>
          <w:highlight w:val="none"/>
        </w:rPr>
        <w:t>参赛选手</w:t>
      </w:r>
      <w:r>
        <w:rPr>
          <w:rFonts w:asciiTheme="majorEastAsia" w:hAnsiTheme="majorEastAsia" w:eastAsiaTheme="majorEastAsia"/>
          <w:color w:val="auto"/>
          <w:sz w:val="21"/>
          <w:szCs w:val="21"/>
          <w:highlight w:val="none"/>
        </w:rPr>
        <w:t>；</w:t>
      </w:r>
    </w:p>
    <w:p>
      <w:pPr>
        <w:pStyle w:val="7"/>
        <w:numPr>
          <w:ilvl w:val="0"/>
          <w:numId w:val="7"/>
        </w:numPr>
        <w:tabs>
          <w:tab w:val="left" w:pos="1071"/>
          <w:tab w:val="left" w:pos="1072"/>
        </w:tabs>
        <w:spacing w:line="400" w:lineRule="atLeast"/>
        <w:ind w:hanging="421"/>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比赛结束后，参赛选手未及时放下或离开控制器。</w:t>
      </w:r>
    </w:p>
    <w:p>
      <w:pPr>
        <w:pStyle w:val="7"/>
        <w:numPr>
          <w:ilvl w:val="0"/>
          <w:numId w:val="7"/>
        </w:numPr>
        <w:tabs>
          <w:tab w:val="left" w:pos="1071"/>
          <w:tab w:val="left" w:pos="1072"/>
        </w:tabs>
        <w:spacing w:line="400" w:lineRule="atLeast"/>
        <w:ind w:hanging="421"/>
        <w:jc w:val="both"/>
        <w:rPr>
          <w:rFonts w:ascii="黑体" w:hAnsi="黑体" w:eastAsia="黑体"/>
          <w:bCs/>
          <w:color w:val="00AFEF"/>
          <w:sz w:val="18"/>
          <w:szCs w:val="18"/>
        </w:rPr>
      </w:pPr>
      <w:r>
        <w:rPr>
          <w:rFonts w:asciiTheme="majorEastAsia" w:hAnsiTheme="majorEastAsia" w:eastAsiaTheme="majorEastAsia"/>
          <w:color w:val="3E3E3E"/>
          <w:sz w:val="21"/>
          <w:szCs w:val="21"/>
        </w:rPr>
        <w:t>比赛中，将能量方块放置到转换站内的队伍。</w:t>
      </w:r>
    </w:p>
    <w:p>
      <w:pPr>
        <w:pStyle w:val="7"/>
        <w:numPr>
          <w:numId w:val="0"/>
        </w:numPr>
        <w:tabs>
          <w:tab w:val="left" w:pos="1071"/>
          <w:tab w:val="left" w:pos="1072"/>
        </w:tabs>
        <w:spacing w:line="400" w:lineRule="atLeast"/>
        <w:ind w:left="651" w:leftChars="0"/>
        <w:jc w:val="both"/>
        <w:rPr>
          <w:rFonts w:ascii="黑体" w:hAnsi="黑体" w:eastAsia="黑体"/>
          <w:bCs/>
          <w:color w:val="00AFEF"/>
          <w:sz w:val="18"/>
          <w:szCs w:val="18"/>
        </w:rPr>
      </w:pPr>
      <w:r>
        <w:rPr>
          <w:rFonts w:ascii="黑体" w:hAnsi="黑体" w:eastAsia="黑体"/>
          <w:bCs/>
          <w:color w:val="00AFEF"/>
          <w:sz w:val="18"/>
          <w:szCs w:val="18"/>
        </w:rPr>
        <w:t>操作区示意图</w:t>
      </w:r>
    </w:p>
    <w:p>
      <w:pPr>
        <w:rPr>
          <w:rFonts w:hint="default" w:asciiTheme="majorEastAsia" w:hAnsiTheme="majorEastAsia" w:eastAsiaTheme="majorEastAsia"/>
          <w:b/>
          <w:bCs/>
          <w:sz w:val="24"/>
          <w:szCs w:val="24"/>
          <w:lang w:val="en-US" w:eastAsia="zh-CN"/>
        </w:rPr>
      </w:pPr>
      <w:r>
        <w:rPr>
          <w:rFonts w:asciiTheme="majorEastAsia" w:hAnsiTheme="majorEastAsia" w:eastAsiaTheme="majorEastAsia"/>
          <w:lang w:val="en-US" w:eastAsia="zh-CN" w:bidi="ar-SA"/>
        </w:rPr>
        <w:drawing>
          <wp:anchor distT="0" distB="0" distL="114300" distR="114300" simplePos="0" relativeHeight="251662336" behindDoc="1" locked="0" layoutInCell="1" allowOverlap="1">
            <wp:simplePos x="0" y="0"/>
            <wp:positionH relativeFrom="column">
              <wp:posOffset>572135</wp:posOffset>
            </wp:positionH>
            <wp:positionV relativeFrom="paragraph">
              <wp:posOffset>22860</wp:posOffset>
            </wp:positionV>
            <wp:extent cx="4033520" cy="2458085"/>
            <wp:effectExtent l="0" t="0" r="5080" b="18415"/>
            <wp:wrapNone/>
            <wp:docPr id="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7"/>
                    <pic:cNvPicPr>
                      <a:picLocks noChangeAspect="1"/>
                    </pic:cNvPicPr>
                  </pic:nvPicPr>
                  <pic:blipFill>
                    <a:blip r:embed="rId7" cstate="print"/>
                    <a:stretch>
                      <a:fillRect/>
                    </a:stretch>
                  </pic:blipFill>
                  <pic:spPr>
                    <a:xfrm>
                      <a:off x="0" y="0"/>
                      <a:ext cx="4033520" cy="2458085"/>
                    </a:xfrm>
                    <a:prstGeom prst="rect">
                      <a:avLst/>
                    </a:prstGeom>
                    <a:noFill/>
                    <a:ln>
                      <a:noFill/>
                    </a:ln>
                  </pic:spPr>
                </pic:pic>
              </a:graphicData>
            </a:graphic>
          </wp:anchor>
        </w:drawing>
      </w:r>
    </w:p>
    <w:p>
      <w:pPr>
        <w:pStyle w:val="4"/>
        <w:spacing w:line="400" w:lineRule="atLeast"/>
        <w:jc w:val="both"/>
        <w:rPr>
          <w:rFonts w:asciiTheme="majorEastAsia" w:hAnsiTheme="majorEastAsia" w:eastAsiaTheme="majorEastAsia"/>
          <w:b/>
          <w:bCs/>
          <w:sz w:val="21"/>
          <w:szCs w:val="21"/>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p>
      <w:pPr>
        <w:pStyle w:val="7"/>
        <w:numPr>
          <w:ilvl w:val="0"/>
          <w:numId w:val="6"/>
        </w:numPr>
        <w:tabs>
          <w:tab w:val="left" w:pos="637"/>
          <w:tab w:val="left" w:pos="638"/>
        </w:tabs>
        <w:spacing w:line="400" w:lineRule="atLeast"/>
        <w:jc w:val="both"/>
        <w:rPr>
          <w:rFonts w:asciiTheme="majorEastAsia" w:hAnsiTheme="majorEastAsia" w:eastAsiaTheme="majorEastAsia"/>
          <w:b/>
          <w:bCs/>
          <w:sz w:val="21"/>
          <w:szCs w:val="21"/>
        </w:rPr>
      </w:pPr>
      <w:r>
        <w:rPr>
          <w:rFonts w:asciiTheme="majorEastAsia" w:hAnsiTheme="majorEastAsia" w:eastAsiaTheme="majorEastAsia"/>
          <w:b/>
          <w:bCs/>
          <w:sz w:val="21"/>
          <w:szCs w:val="21"/>
        </w:rPr>
        <w:t>黄牌</w:t>
      </w:r>
    </w:p>
    <w:p>
      <w:pPr>
        <w:pStyle w:val="4"/>
        <w:spacing w:line="400" w:lineRule="atLeast"/>
        <w:ind w:right="-26" w:firstLine="420" w:firstLineChars="200"/>
        <w:jc w:val="both"/>
        <w:rPr>
          <w:rFonts w:asciiTheme="majorEastAsia" w:hAnsiTheme="majorEastAsia" w:eastAsiaTheme="majorEastAsia"/>
        </w:rPr>
      </w:pPr>
      <w:r>
        <w:rPr>
          <w:rFonts w:asciiTheme="majorEastAsia" w:hAnsiTheme="majorEastAsia" w:eastAsiaTheme="majorEastAsia"/>
          <w:color w:val="3E3E3E"/>
        </w:rPr>
        <w:t>黄牌是当某方参赛选手或相关人员的行为对当场比赛的公平性造成一定影响时，裁判对此的处罚，每获得一张黄牌将扣除 10 分。一局比赛中，若某一队累计获得黄牌数达到 3 张黄牌将失去架设信号塔的资格。适用于黄牌的情形如下：</w:t>
      </w:r>
    </w:p>
    <w:p>
      <w:pPr>
        <w:pStyle w:val="7"/>
        <w:numPr>
          <w:ilvl w:val="0"/>
          <w:numId w:val="8"/>
        </w:numPr>
        <w:tabs>
          <w:tab w:val="left" w:pos="1059"/>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比赛中，一方参赛选手第二次或以上未经裁判允许离开己方操作区域，该方将被判罚黄牌；</w:t>
      </w:r>
    </w:p>
    <w:p>
      <w:pPr>
        <w:pStyle w:val="7"/>
        <w:numPr>
          <w:ilvl w:val="0"/>
          <w:numId w:val="8"/>
        </w:numPr>
        <w:tabs>
          <w:tab w:val="left" w:pos="1059"/>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比赛中，若某一方违规进行架设信号塔任务，则该方将被判黄牌；</w:t>
      </w:r>
    </w:p>
    <w:p>
      <w:pPr>
        <w:pStyle w:val="7"/>
        <w:numPr>
          <w:ilvl w:val="0"/>
          <w:numId w:val="8"/>
        </w:numPr>
        <w:tabs>
          <w:tab w:val="left" w:pos="1059"/>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比赛中，机器人不得接触对方基地的信号塔，每次违规将被判罚一张黄牌；</w:t>
      </w:r>
    </w:p>
    <w:p>
      <w:pPr>
        <w:pStyle w:val="7"/>
        <w:numPr>
          <w:ilvl w:val="0"/>
          <w:numId w:val="8"/>
        </w:numPr>
        <w:tabs>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比赛中，参赛选手将维修完毕的机器人按规定置入场地后，不得再次接触机器人，违规的队伍将被判罚黄牌；</w:t>
      </w:r>
    </w:p>
    <w:p>
      <w:pPr>
        <w:pStyle w:val="7"/>
        <w:numPr>
          <w:ilvl w:val="0"/>
          <w:numId w:val="8"/>
        </w:numPr>
        <w:tabs>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比赛中，机器人不得以任何形式使比赛道具掉出场地边框以外或被置于场地边框上，违规队伍的每次此类行为将被判罚一张黄牌；</w:t>
      </w:r>
    </w:p>
    <w:p>
      <w:pPr>
        <w:pStyle w:val="7"/>
        <w:numPr>
          <w:ilvl w:val="0"/>
          <w:numId w:val="8"/>
        </w:numPr>
        <w:tabs>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小学组及</w:t>
      </w:r>
      <w:r>
        <w:rPr>
          <w:rFonts w:hint="eastAsia" w:asciiTheme="majorEastAsia" w:hAnsiTheme="majorEastAsia" w:eastAsiaTheme="majorEastAsia"/>
          <w:color w:val="3E3E3E"/>
          <w:sz w:val="21"/>
          <w:szCs w:val="21"/>
          <w:lang w:eastAsia="zh-CN"/>
        </w:rPr>
        <w:t>中</w:t>
      </w:r>
      <w:r>
        <w:rPr>
          <w:rFonts w:hint="eastAsia" w:asciiTheme="majorEastAsia" w:hAnsiTheme="majorEastAsia" w:eastAsiaTheme="majorEastAsia"/>
          <w:color w:val="3E3E3E"/>
          <w:sz w:val="21"/>
          <w:szCs w:val="21"/>
          <w:lang w:val="en-US" w:eastAsia="zh-CN"/>
        </w:rPr>
        <w:t>学</w:t>
      </w:r>
      <w:r>
        <w:rPr>
          <w:rFonts w:hint="eastAsia" w:asciiTheme="majorEastAsia" w:hAnsiTheme="majorEastAsia" w:eastAsiaTheme="majorEastAsia"/>
          <w:color w:val="3E3E3E"/>
          <w:sz w:val="21"/>
          <w:szCs w:val="21"/>
          <w:lang w:eastAsia="zh-CN"/>
        </w:rPr>
        <w:t>组</w:t>
      </w:r>
      <w:r>
        <w:rPr>
          <w:rFonts w:asciiTheme="majorEastAsia" w:hAnsiTheme="majorEastAsia" w:eastAsiaTheme="majorEastAsia"/>
          <w:color w:val="3E3E3E"/>
          <w:sz w:val="21"/>
          <w:szCs w:val="21"/>
        </w:rPr>
        <w:t>在能源开采阶段，机器人的移动结构（轮子与地面接触点或履带与地面接触面）不得与中线存在接触，违规的队伍将被判罚黄牌。双方机器人也不可进入对方场地，违规进入对方场地的机器人须立即返回到己方场地，否则裁判会再次判罚黄牌，直至违规机器人完全返回己方场地；</w:t>
      </w:r>
    </w:p>
    <w:p>
      <w:pPr>
        <w:pStyle w:val="7"/>
        <w:numPr>
          <w:ilvl w:val="0"/>
          <w:numId w:val="8"/>
        </w:numPr>
        <w:tabs>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能源开采阶段，首先接触到能量小球球堆的机器人所属方将被判罚黄牌（2 个能量小球球堆分别计算）；</w:t>
      </w:r>
    </w:p>
    <w:p>
      <w:pPr>
        <w:pStyle w:val="7"/>
        <w:numPr>
          <w:ilvl w:val="0"/>
          <w:numId w:val="8"/>
        </w:numPr>
        <w:tabs>
          <w:tab w:val="left" w:pos="1060"/>
        </w:tabs>
        <w:spacing w:line="400" w:lineRule="atLeast"/>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能源开采阶段，首先接触到场地中线上的能量磁环的一方将被判罚黄牌（3 个能量磁环分别计算）；</w:t>
      </w:r>
    </w:p>
    <w:p>
      <w:pPr>
        <w:pStyle w:val="7"/>
        <w:numPr>
          <w:ilvl w:val="0"/>
          <w:numId w:val="8"/>
        </w:numPr>
        <w:tabs>
          <w:tab w:val="left" w:pos="1060"/>
        </w:tabs>
        <w:spacing w:line="400" w:lineRule="atLeast"/>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3E3E3E"/>
          <w:sz w:val="21"/>
          <w:szCs w:val="21"/>
        </w:rPr>
        <w:t>小学组及</w:t>
      </w:r>
      <w:r>
        <w:rPr>
          <w:rFonts w:hint="eastAsia" w:asciiTheme="majorEastAsia" w:hAnsiTheme="majorEastAsia" w:eastAsiaTheme="majorEastAsia"/>
          <w:color w:val="3E3E3E"/>
          <w:sz w:val="21"/>
          <w:szCs w:val="21"/>
          <w:lang w:eastAsia="zh-CN"/>
        </w:rPr>
        <w:t>中</w:t>
      </w:r>
      <w:r>
        <w:rPr>
          <w:rFonts w:hint="eastAsia" w:asciiTheme="majorEastAsia" w:hAnsiTheme="majorEastAsia" w:eastAsiaTheme="majorEastAsia"/>
          <w:color w:val="3E3E3E"/>
          <w:sz w:val="21"/>
          <w:szCs w:val="21"/>
          <w:lang w:val="en-US" w:eastAsia="zh-CN"/>
        </w:rPr>
        <w:t>学</w:t>
      </w:r>
      <w:r>
        <w:rPr>
          <w:rFonts w:hint="eastAsia" w:asciiTheme="majorEastAsia" w:hAnsiTheme="majorEastAsia" w:eastAsiaTheme="majorEastAsia"/>
          <w:color w:val="3E3E3E"/>
          <w:sz w:val="21"/>
          <w:szCs w:val="21"/>
          <w:lang w:eastAsia="zh-CN"/>
        </w:rPr>
        <w:t>组</w:t>
      </w:r>
      <w:r>
        <w:rPr>
          <w:rFonts w:asciiTheme="majorEastAsia" w:hAnsiTheme="majorEastAsia" w:eastAsiaTheme="majorEastAsia"/>
          <w:color w:val="auto"/>
          <w:sz w:val="21"/>
          <w:szCs w:val="21"/>
          <w:highlight w:val="none"/>
        </w:rPr>
        <w:t>在两个阶段开始前，</w:t>
      </w:r>
      <w:r>
        <w:rPr>
          <w:rFonts w:hint="eastAsia" w:ascii="宋体" w:hAnsi="宋体" w:eastAsia="宋体"/>
          <w:snapToGrid w:val="0"/>
          <w:color w:val="auto"/>
          <w:sz w:val="21"/>
          <w:szCs w:val="21"/>
          <w:highlight w:val="none"/>
        </w:rPr>
        <w:t>参赛选手</w:t>
      </w:r>
      <w:r>
        <w:rPr>
          <w:rFonts w:asciiTheme="majorEastAsia" w:hAnsiTheme="majorEastAsia" w:eastAsiaTheme="majorEastAsia"/>
          <w:color w:val="auto"/>
          <w:sz w:val="21"/>
          <w:szCs w:val="21"/>
          <w:highlight w:val="none"/>
        </w:rPr>
        <w:t>要等待倒计时系统或裁判给出开始比赛信号方可操控机器人，违规的队伍将被判罚黄牌，如果违规移动使比赛道具发生变化，则会被额外判罚一张黄牌；</w:t>
      </w:r>
    </w:p>
    <w:p>
      <w:pPr>
        <w:pStyle w:val="7"/>
        <w:numPr>
          <w:ilvl w:val="0"/>
          <w:numId w:val="8"/>
        </w:numPr>
        <w:tabs>
          <w:tab w:val="left" w:pos="1060"/>
        </w:tabs>
        <w:spacing w:line="400" w:lineRule="atLeast"/>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在倒计时系统或裁判给出一个阶段或本局比赛结束的信号后，参赛选手须立即停止操控机器人并放下控制器，违规的队伍将被判罚黄牌，因违规操作获得的优势将作废（若</w:t>
      </w:r>
      <w:r>
        <w:rPr>
          <w:rFonts w:hint="eastAsia" w:ascii="宋体" w:hAnsi="宋体" w:eastAsia="宋体"/>
          <w:snapToGrid w:val="0"/>
          <w:color w:val="auto"/>
          <w:sz w:val="21"/>
          <w:szCs w:val="21"/>
          <w:highlight w:val="none"/>
        </w:rPr>
        <w:t>参赛选手</w:t>
      </w:r>
      <w:r>
        <w:rPr>
          <w:rFonts w:asciiTheme="majorEastAsia" w:hAnsiTheme="majorEastAsia" w:eastAsiaTheme="majorEastAsia"/>
          <w:color w:val="auto"/>
          <w:sz w:val="21"/>
          <w:szCs w:val="21"/>
          <w:highlight w:val="none"/>
        </w:rPr>
        <w:t>已放下控制器，机器人仍在运动，则获得的优势将作废，但不会判罚黄牌）。</w:t>
      </w:r>
    </w:p>
    <w:p>
      <w:pPr>
        <w:pStyle w:val="7"/>
        <w:numPr>
          <w:ilvl w:val="0"/>
          <w:numId w:val="6"/>
        </w:numPr>
        <w:tabs>
          <w:tab w:val="left" w:pos="638"/>
        </w:tabs>
        <w:spacing w:line="400" w:lineRule="atLeast"/>
        <w:jc w:val="both"/>
        <w:rPr>
          <w:rFonts w:asciiTheme="majorEastAsia" w:hAnsiTheme="majorEastAsia" w:eastAsiaTheme="majorEastAsia"/>
          <w:b/>
          <w:bCs/>
          <w:color w:val="auto"/>
          <w:sz w:val="21"/>
          <w:szCs w:val="21"/>
          <w:highlight w:val="none"/>
        </w:rPr>
      </w:pPr>
      <w:r>
        <w:rPr>
          <w:rFonts w:asciiTheme="majorEastAsia" w:hAnsiTheme="majorEastAsia" w:eastAsiaTheme="majorEastAsia"/>
          <w:b/>
          <w:bCs/>
          <w:color w:val="auto"/>
          <w:sz w:val="21"/>
          <w:szCs w:val="21"/>
          <w:highlight w:val="none"/>
        </w:rPr>
        <w:t>罚下机器人</w:t>
      </w:r>
    </w:p>
    <w:p>
      <w:pPr>
        <w:pStyle w:val="7"/>
        <w:numPr>
          <w:ilvl w:val="0"/>
          <w:numId w:val="9"/>
        </w:numPr>
        <w:tabs>
          <w:tab w:val="left" w:pos="1060"/>
        </w:tabs>
        <w:spacing w:line="400" w:lineRule="atLeast"/>
        <w:ind w:right="11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若一台机器人导致对方机器人摔出场地边框外，则该肇事机器人将被直接罚下，且在本局比赛余下的时间内都不得重新加入比赛。对方机器人可向裁判申请维修后，重新加入比赛，若该队伍维修次数已用完，则该机器人在比赛余下时间内不得重新加入。</w:t>
      </w:r>
    </w:p>
    <w:p>
      <w:pPr>
        <w:pStyle w:val="7"/>
        <w:numPr>
          <w:ilvl w:val="0"/>
          <w:numId w:val="9"/>
        </w:numPr>
        <w:tabs>
          <w:tab w:val="left" w:pos="1060"/>
        </w:tabs>
        <w:spacing w:line="400" w:lineRule="atLeast"/>
        <w:ind w:right="11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一局比赛中，若某一队累计获得黄牌数达到 4 张，则该队场上机器人只能保留一台机器人继续比赛， 另一台机器人将被罚下。</w:t>
      </w:r>
    </w:p>
    <w:p>
      <w:pPr>
        <w:pStyle w:val="7"/>
        <w:numPr>
          <w:ilvl w:val="0"/>
          <w:numId w:val="9"/>
        </w:numPr>
        <w:tabs>
          <w:tab w:val="left" w:pos="1060"/>
        </w:tabs>
        <w:spacing w:line="400" w:lineRule="atLeast"/>
        <w:ind w:right="116"/>
        <w:jc w:val="both"/>
        <w:rPr>
          <w:rFonts w:asciiTheme="majorEastAsia" w:hAnsiTheme="majorEastAsia" w:eastAsiaTheme="majorEastAsia"/>
          <w:sz w:val="21"/>
          <w:szCs w:val="21"/>
        </w:rPr>
      </w:pPr>
      <w:r>
        <w:rPr>
          <w:rFonts w:asciiTheme="majorEastAsia" w:hAnsiTheme="majorEastAsia" w:eastAsiaTheme="majorEastAsia"/>
          <w:color w:val="auto"/>
          <w:sz w:val="21"/>
          <w:szCs w:val="21"/>
          <w:highlight w:val="none"/>
        </w:rPr>
        <w:t>一局比赛中，若某一队累计获得黄牌数达到 5 张，则该队场上所有机器人都将被罚下，该队参赛</w:t>
      </w:r>
      <w:r>
        <w:rPr>
          <w:rFonts w:hint="eastAsia" w:ascii="宋体" w:hAnsi="宋体" w:eastAsia="宋体"/>
          <w:snapToGrid w:val="0"/>
          <w:color w:val="auto"/>
          <w:sz w:val="21"/>
          <w:szCs w:val="21"/>
          <w:highlight w:val="none"/>
        </w:rPr>
        <w:t>选手</w:t>
      </w:r>
      <w:r>
        <w:rPr>
          <w:rFonts w:asciiTheme="majorEastAsia" w:hAnsiTheme="majorEastAsia" w:eastAsiaTheme="majorEastAsia"/>
          <w:color w:val="auto"/>
          <w:sz w:val="21"/>
          <w:szCs w:val="21"/>
          <w:highlight w:val="none"/>
        </w:rPr>
        <w:t>须将己方场上所有机器人移出场外，对方则可以继续比赛直至本局结</w:t>
      </w:r>
      <w:r>
        <w:rPr>
          <w:rFonts w:asciiTheme="majorEastAsia" w:hAnsiTheme="majorEastAsia" w:eastAsiaTheme="majorEastAsia"/>
          <w:color w:val="3E3E3E"/>
          <w:sz w:val="21"/>
          <w:szCs w:val="21"/>
        </w:rPr>
        <w:t>束。</w:t>
      </w:r>
    </w:p>
    <w:p>
      <w:pPr>
        <w:pStyle w:val="7"/>
        <w:numPr>
          <w:ilvl w:val="0"/>
          <w:numId w:val="6"/>
        </w:numPr>
        <w:tabs>
          <w:tab w:val="left" w:pos="638"/>
        </w:tabs>
        <w:spacing w:line="400" w:lineRule="atLeast"/>
        <w:jc w:val="both"/>
        <w:rPr>
          <w:rFonts w:asciiTheme="majorEastAsia" w:hAnsiTheme="majorEastAsia" w:eastAsiaTheme="majorEastAsia"/>
          <w:b/>
          <w:bCs/>
          <w:sz w:val="21"/>
          <w:szCs w:val="21"/>
        </w:rPr>
      </w:pPr>
      <w:r>
        <w:rPr>
          <w:rFonts w:asciiTheme="majorEastAsia" w:hAnsiTheme="majorEastAsia" w:eastAsiaTheme="majorEastAsia"/>
          <w:b/>
          <w:bCs/>
          <w:sz w:val="21"/>
          <w:szCs w:val="21"/>
        </w:rPr>
        <w:t>直接判负</w:t>
      </w:r>
    </w:p>
    <w:p>
      <w:pPr>
        <w:pStyle w:val="4"/>
        <w:spacing w:line="400" w:lineRule="atLeast"/>
        <w:ind w:right="-26" w:firstLine="420" w:firstLineChars="200"/>
        <w:jc w:val="both"/>
        <w:rPr>
          <w:rFonts w:asciiTheme="majorEastAsia" w:hAnsiTheme="majorEastAsia" w:eastAsiaTheme="majorEastAsia"/>
        </w:rPr>
      </w:pPr>
      <w:r>
        <w:rPr>
          <w:rFonts w:asciiTheme="majorEastAsia" w:hAnsiTheme="majorEastAsia" w:eastAsiaTheme="majorEastAsia"/>
          <w:color w:val="3E3E3E"/>
        </w:rPr>
        <w:t>在一局比赛过程中，参赛队伍出现下列严重违规将被直接判负，本局比赛立即结束。被直接判负队伍在本局已取得的成绩作废，信号发射成功次数、队伍各项得分数据、有效能量方块个数、有效能量方块点数均计为0，而对方队伍本局已产生的成绩将正常记录。适用于直接判负的情形如下：</w:t>
      </w:r>
    </w:p>
    <w:p>
      <w:pPr>
        <w:pStyle w:val="7"/>
        <w:numPr>
          <w:ilvl w:val="0"/>
          <w:numId w:val="10"/>
        </w:numPr>
        <w:tabs>
          <w:tab w:val="left" w:pos="1060"/>
        </w:tabs>
        <w:spacing w:line="400" w:lineRule="atLeast"/>
        <w:ind w:right="-26"/>
        <w:jc w:val="both"/>
        <w:rPr>
          <w:rFonts w:asciiTheme="majorEastAsia" w:hAnsiTheme="majorEastAsia" w:eastAsiaTheme="majorEastAsia"/>
          <w:sz w:val="21"/>
          <w:szCs w:val="21"/>
        </w:rPr>
      </w:pPr>
      <w:r>
        <w:rPr>
          <w:rFonts w:asciiTheme="majorEastAsia" w:hAnsiTheme="majorEastAsia" w:eastAsiaTheme="majorEastAsia"/>
          <w:color w:val="3E3E3E"/>
          <w:sz w:val="21"/>
          <w:szCs w:val="21"/>
        </w:rPr>
        <w:t>在一局比赛中，一名参赛选手只能控制同一台机器人，控制器必须通过无线连接的方式遥控机器人，违规的队伍将被直接判负；</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3E3E3E"/>
          <w:sz w:val="21"/>
          <w:szCs w:val="21"/>
        </w:rPr>
        <w:t>在比赛中，若</w:t>
      </w:r>
      <w:r>
        <w:rPr>
          <w:rFonts w:asciiTheme="majorEastAsia" w:hAnsiTheme="majorEastAsia" w:eastAsiaTheme="majorEastAsia"/>
          <w:color w:val="auto"/>
          <w:sz w:val="21"/>
          <w:szCs w:val="21"/>
          <w:highlight w:val="none"/>
        </w:rPr>
        <w:t>参赛</w:t>
      </w:r>
      <w:r>
        <w:rPr>
          <w:rFonts w:hint="eastAsia" w:ascii="宋体" w:hAnsi="宋体" w:eastAsia="宋体"/>
          <w:snapToGrid w:val="0"/>
          <w:color w:val="auto"/>
          <w:sz w:val="21"/>
          <w:szCs w:val="21"/>
          <w:highlight w:val="none"/>
        </w:rPr>
        <w:t>选手</w:t>
      </w:r>
      <w:r>
        <w:rPr>
          <w:rFonts w:asciiTheme="majorEastAsia" w:hAnsiTheme="majorEastAsia" w:eastAsiaTheme="majorEastAsia"/>
          <w:color w:val="auto"/>
          <w:sz w:val="21"/>
          <w:szCs w:val="21"/>
          <w:highlight w:val="none"/>
        </w:rPr>
        <w:t>使用违规的控制器、备用电池、工具或零部件，其所属队伍将被直接判负；</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在一局比赛中，参赛队伍未经裁判允许接触场地内道具或机器人时，以及得到裁判允许后接触场地内己方机器人或场地道具或将机器人放回场内等情况对对方机器人以及场地道具造成影响时，裁判将视此类影响情况给与口头警告，黄牌或者判负处罚。</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比赛中，若机器人将对方半场的充能站或转换站损坏，则该机器人所在的队伍被直接判负；</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比赛中，若一方在取得架设信号塔资格后已将信号塔架起，在裁判读秒阶段，另一方机器人或参赛选手的行为使信号塔状态发生改变，则违规队伍被直接判负；</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比赛中，若一方机器人将对方的信号塔损坏，则该机器人所在的队伍被直接判负；</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在一局比赛中，参赛队伍不得更换机器人或为当前比赛机器人新增任何零部件或更换控制器，不得从场外获取任何与比赛相关的物品，违规队伍将被直接判负；</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在 BO3 比赛的两局比赛之间，参赛队伍可为当前使用的机器人更换电池及进行维修，但不得更换当前机器人或为机器人新增任一零部件及更换控制器，也不得从场外获取任何物品，违规队伍该三局比赛将被直接判负；</w:t>
      </w:r>
    </w:p>
    <w:p>
      <w:pPr>
        <w:pStyle w:val="7"/>
        <w:numPr>
          <w:ilvl w:val="0"/>
          <w:numId w:val="10"/>
        </w:numPr>
        <w:tabs>
          <w:tab w:val="left" w:pos="1060"/>
        </w:tabs>
        <w:spacing w:line="400" w:lineRule="atLeast"/>
        <w:ind w:right="-26"/>
        <w:jc w:val="both"/>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在一局比赛中，若某个参赛队因迟到、检录不通过等原因两名参赛选手均未在规定时间内到场，则该队将被直接判负，若比赛双方都出现此类情况，则两队均将被直接判负。</w:t>
      </w:r>
    </w:p>
    <w:p>
      <w:pPr>
        <w:pStyle w:val="7"/>
        <w:numPr>
          <w:ilvl w:val="0"/>
          <w:numId w:val="6"/>
        </w:numPr>
        <w:tabs>
          <w:tab w:val="left" w:pos="638"/>
        </w:tabs>
        <w:spacing w:line="400" w:lineRule="atLeast"/>
        <w:ind w:right="-26"/>
        <w:jc w:val="both"/>
        <w:rPr>
          <w:rFonts w:asciiTheme="majorEastAsia" w:hAnsiTheme="majorEastAsia" w:eastAsiaTheme="majorEastAsia"/>
          <w:b/>
          <w:bCs/>
          <w:color w:val="auto"/>
          <w:sz w:val="21"/>
          <w:szCs w:val="21"/>
          <w:highlight w:val="none"/>
        </w:rPr>
      </w:pPr>
      <w:r>
        <w:rPr>
          <w:rFonts w:asciiTheme="majorEastAsia" w:hAnsiTheme="majorEastAsia" w:eastAsiaTheme="majorEastAsia"/>
          <w:b/>
          <w:bCs/>
          <w:color w:val="auto"/>
          <w:sz w:val="21"/>
          <w:szCs w:val="21"/>
          <w:highlight w:val="none"/>
        </w:rPr>
        <w:t>取消比赛资格</w:t>
      </w:r>
    </w:p>
    <w:p>
      <w:pPr>
        <w:pStyle w:val="4"/>
        <w:spacing w:line="400" w:lineRule="atLeast"/>
        <w:ind w:right="-26" w:firstLine="420" w:firstLineChars="200"/>
        <w:jc w:val="both"/>
        <w:rPr>
          <w:rFonts w:asciiTheme="majorEastAsia" w:hAnsiTheme="majorEastAsia" w:eastAsiaTheme="majorEastAsia"/>
        </w:rPr>
      </w:pPr>
      <w:r>
        <w:rPr>
          <w:rFonts w:asciiTheme="majorEastAsia" w:hAnsiTheme="majorEastAsia" w:eastAsiaTheme="majorEastAsia"/>
          <w:color w:val="auto"/>
          <w:highlight w:val="none"/>
        </w:rPr>
        <w:t>在比赛过程中，如果参赛</w:t>
      </w:r>
      <w:r>
        <w:rPr>
          <w:rFonts w:hint="eastAsia" w:ascii="宋体" w:hAnsi="宋体" w:eastAsia="宋体"/>
          <w:snapToGrid w:val="0"/>
          <w:color w:val="auto"/>
          <w:highlight w:val="none"/>
        </w:rPr>
        <w:t>选手</w:t>
      </w:r>
      <w:r>
        <w:rPr>
          <w:rFonts w:asciiTheme="majorEastAsia" w:hAnsiTheme="majorEastAsia" w:eastAsiaTheme="majorEastAsia"/>
          <w:color w:val="auto"/>
          <w:highlight w:val="none"/>
        </w:rPr>
        <w:t>严重违反安全规则或严重违背比赛精神，该</w:t>
      </w:r>
      <w:r>
        <w:rPr>
          <w:rFonts w:hint="eastAsia" w:ascii="宋体" w:hAnsi="宋体" w:eastAsia="宋体"/>
          <w:snapToGrid w:val="0"/>
          <w:color w:val="auto"/>
          <w:highlight w:val="none"/>
        </w:rPr>
        <w:t>参赛选手</w:t>
      </w:r>
      <w:r>
        <w:rPr>
          <w:rFonts w:asciiTheme="majorEastAsia" w:hAnsiTheme="majorEastAsia" w:eastAsiaTheme="majorEastAsia"/>
          <w:color w:val="auto"/>
          <w:highlight w:val="none"/>
        </w:rPr>
        <w:t>所属参赛队伍将失去继续参加本次比赛的机会和评奖资格，已取得的所有比赛成绩作废。若该判罚</w:t>
      </w:r>
      <w:r>
        <w:rPr>
          <w:rFonts w:asciiTheme="majorEastAsia" w:hAnsiTheme="majorEastAsia" w:eastAsiaTheme="majorEastAsia"/>
        </w:rPr>
        <w:t>出现在比赛过程中，比赛提前结束，被取消比赛资格的参赛队伍本场比赛直接判负，另一方队伍已产生的成绩作保留处理。适用于取消比赛资格的情形如下：</w:t>
      </w:r>
    </w:p>
    <w:p>
      <w:pPr>
        <w:pStyle w:val="7"/>
        <w:numPr>
          <w:ilvl w:val="0"/>
          <w:numId w:val="11"/>
        </w:numPr>
        <w:tabs>
          <w:tab w:val="left" w:pos="1059"/>
          <w:tab w:val="left" w:pos="1060"/>
        </w:tabs>
        <w:spacing w:line="400" w:lineRule="atLeast"/>
        <w:ind w:right="-26"/>
        <w:jc w:val="both"/>
        <w:rPr>
          <w:rFonts w:asciiTheme="majorEastAsia" w:hAnsiTheme="majorEastAsia" w:eastAsiaTheme="majorEastAsia"/>
          <w:sz w:val="21"/>
          <w:szCs w:val="21"/>
        </w:rPr>
      </w:pPr>
      <w:r>
        <w:rPr>
          <w:rFonts w:asciiTheme="majorEastAsia" w:hAnsiTheme="majorEastAsia" w:eastAsiaTheme="majorEastAsia"/>
          <w:sz w:val="21"/>
          <w:szCs w:val="21"/>
        </w:rPr>
        <w:t>参赛选手不可携带可干扰比赛的设备，违规队伍将被取消比赛资格；</w:t>
      </w:r>
    </w:p>
    <w:p>
      <w:pPr>
        <w:pStyle w:val="7"/>
        <w:numPr>
          <w:ilvl w:val="0"/>
          <w:numId w:val="11"/>
        </w:numPr>
        <w:tabs>
          <w:tab w:val="left" w:pos="1059"/>
          <w:tab w:val="left" w:pos="1060"/>
        </w:tabs>
        <w:spacing w:line="400" w:lineRule="atLeast"/>
        <w:ind w:right="-26"/>
        <w:jc w:val="both"/>
        <w:rPr>
          <w:rFonts w:asciiTheme="majorEastAsia" w:hAnsiTheme="majorEastAsia" w:eastAsiaTheme="majorEastAsia"/>
          <w:sz w:val="21"/>
          <w:szCs w:val="21"/>
        </w:rPr>
      </w:pPr>
      <w:r>
        <w:rPr>
          <w:rFonts w:asciiTheme="majorEastAsia" w:hAnsiTheme="majorEastAsia" w:eastAsiaTheme="majorEastAsia"/>
          <w:sz w:val="21"/>
          <w:szCs w:val="21"/>
        </w:rPr>
        <w:t>比赛过程中，参赛队伍不得使用其他队伍的机器人，违规队伍将被取消比赛资格；</w:t>
      </w:r>
    </w:p>
    <w:p>
      <w:pPr>
        <w:pStyle w:val="7"/>
        <w:numPr>
          <w:ilvl w:val="0"/>
          <w:numId w:val="11"/>
        </w:numPr>
        <w:tabs>
          <w:tab w:val="left" w:pos="1059"/>
          <w:tab w:val="left" w:pos="1060"/>
        </w:tabs>
        <w:spacing w:line="400" w:lineRule="atLeast"/>
        <w:ind w:right="-26"/>
        <w:jc w:val="both"/>
        <w:rPr>
          <w:rFonts w:asciiTheme="majorEastAsia" w:hAnsiTheme="majorEastAsia" w:eastAsiaTheme="majorEastAsia"/>
          <w:sz w:val="21"/>
          <w:szCs w:val="21"/>
        </w:rPr>
      </w:pPr>
      <w:r>
        <w:rPr>
          <w:rFonts w:asciiTheme="majorEastAsia" w:hAnsiTheme="majorEastAsia" w:eastAsiaTheme="majorEastAsia"/>
          <w:sz w:val="21"/>
          <w:szCs w:val="21"/>
        </w:rPr>
        <w:t>若参赛队伍擅自使用未通过赛前检录的机器人上场比赛，将被取消比赛资格；</w:t>
      </w:r>
    </w:p>
    <w:p>
      <w:pPr>
        <w:pStyle w:val="2"/>
        <w:numPr>
          <w:ilvl w:val="0"/>
          <w:numId w:val="12"/>
        </w:numPr>
        <w:tabs>
          <w:tab w:val="left" w:pos="705"/>
          <w:tab w:val="clear" w:pos="312"/>
        </w:tabs>
        <w:spacing w:line="400" w:lineRule="atLeast"/>
        <w:ind w:left="0" w:firstLine="482" w:firstLineChars="200"/>
        <w:jc w:val="both"/>
        <w:rPr>
          <w:rFonts w:asciiTheme="majorEastAsia" w:hAnsiTheme="majorEastAsia" w:eastAsiaTheme="majorEastAsia"/>
        </w:rPr>
      </w:pPr>
      <w:r>
        <w:rPr>
          <w:rFonts w:asciiTheme="majorEastAsia" w:hAnsiTheme="majorEastAsia" w:eastAsiaTheme="majorEastAsia"/>
        </w:rPr>
        <w:t>成绩核算</w:t>
      </w:r>
    </w:p>
    <w:p>
      <w:pPr>
        <w:tabs>
          <w:tab w:val="left" w:pos="639"/>
          <w:tab w:val="left" w:pos="640"/>
          <w:tab w:val="left" w:pos="7501"/>
        </w:tabs>
        <w:spacing w:line="400" w:lineRule="atLeast"/>
        <w:ind w:right="-26" w:firstLine="422" w:firstLineChars="200"/>
        <w:jc w:val="both"/>
        <w:rPr>
          <w:rFonts w:asciiTheme="majorEastAsia" w:hAnsiTheme="majorEastAsia" w:eastAsiaTheme="majorEastAsia"/>
          <w:color w:val="3E3E3E"/>
          <w:sz w:val="21"/>
          <w:szCs w:val="21"/>
        </w:rPr>
      </w:pPr>
      <w:r>
        <w:rPr>
          <w:rFonts w:hint="eastAsia" w:asciiTheme="majorEastAsia" w:hAnsiTheme="majorEastAsia" w:eastAsiaTheme="majorEastAsia"/>
          <w:b/>
          <w:bCs/>
          <w:color w:val="3E3E3E"/>
          <w:sz w:val="21"/>
          <w:szCs w:val="21"/>
          <w:lang w:eastAsia="zh-CN"/>
        </w:rPr>
        <w:t>第一优先级：</w:t>
      </w:r>
      <w:r>
        <w:rPr>
          <w:rFonts w:asciiTheme="majorEastAsia" w:hAnsiTheme="majorEastAsia" w:eastAsiaTheme="majorEastAsia"/>
          <w:b/>
          <w:bCs/>
          <w:color w:val="3E3E3E"/>
          <w:sz w:val="21"/>
          <w:szCs w:val="21"/>
        </w:rPr>
        <w:t>总得分</w:t>
      </w:r>
      <w:r>
        <w:rPr>
          <w:rFonts w:asciiTheme="majorEastAsia" w:hAnsiTheme="majorEastAsia" w:eastAsiaTheme="majorEastAsia"/>
          <w:color w:val="3E3E3E"/>
          <w:sz w:val="21"/>
          <w:szCs w:val="21"/>
        </w:rPr>
        <w:t xml:space="preserve"> = 得分能量小球个数 × 10 分 + 己方充能站内有效能量磁环个数 × 20 分 – 黄牌数量 × 10 分。</w:t>
      </w:r>
    </w:p>
    <w:p>
      <w:pPr>
        <w:pStyle w:val="4"/>
        <w:spacing w:line="400" w:lineRule="atLeast"/>
        <w:ind w:right="-26" w:firstLine="422" w:firstLineChars="200"/>
        <w:jc w:val="both"/>
        <w:rPr>
          <w:rFonts w:asciiTheme="majorEastAsia" w:hAnsiTheme="majorEastAsia" w:eastAsiaTheme="majorEastAsia"/>
        </w:rPr>
      </w:pPr>
      <w:r>
        <w:rPr>
          <w:rFonts w:hint="eastAsia" w:asciiTheme="majorEastAsia" w:hAnsiTheme="majorEastAsia" w:eastAsiaTheme="majorEastAsia"/>
          <w:b/>
          <w:bCs/>
          <w:color w:val="3E3E3E"/>
          <w:sz w:val="21"/>
          <w:szCs w:val="21"/>
          <w:lang w:eastAsia="zh-CN"/>
        </w:rPr>
        <w:t>第二优先级：</w:t>
      </w:r>
      <w:r>
        <w:rPr>
          <w:rFonts w:asciiTheme="majorEastAsia" w:hAnsiTheme="majorEastAsia" w:eastAsiaTheme="majorEastAsia"/>
        </w:rPr>
        <w:t>在一局比赛结束后，若根据第一优先级中的条件均无法判定胜负，则在能源开采阶段结束时有效能量方块个数多的一方获胜。</w:t>
      </w:r>
    </w:p>
    <w:p>
      <w:pPr>
        <w:pStyle w:val="4"/>
        <w:spacing w:line="400" w:lineRule="atLeast"/>
        <w:ind w:right="-26" w:firstLine="422" w:firstLineChars="200"/>
        <w:jc w:val="both"/>
        <w:rPr>
          <w:rFonts w:asciiTheme="majorEastAsia" w:hAnsiTheme="majorEastAsia" w:eastAsiaTheme="majorEastAsia"/>
          <w:color w:val="3E3E3E"/>
        </w:rPr>
      </w:pPr>
      <w:r>
        <w:rPr>
          <w:rFonts w:hint="eastAsia" w:asciiTheme="majorEastAsia" w:hAnsiTheme="majorEastAsia" w:eastAsiaTheme="majorEastAsia"/>
          <w:b/>
          <w:bCs/>
          <w:color w:val="3E3E3E"/>
          <w:sz w:val="21"/>
          <w:szCs w:val="21"/>
          <w:lang w:eastAsia="zh-CN"/>
        </w:rPr>
        <w:t>第三优先级：</w:t>
      </w:r>
      <w:r>
        <w:rPr>
          <w:rFonts w:asciiTheme="majorEastAsia" w:hAnsiTheme="majorEastAsia" w:eastAsiaTheme="majorEastAsia"/>
          <w:color w:val="3E3E3E"/>
        </w:rPr>
        <w:t>在一局比赛结束后，若根据第一、第二优先级中的条件均无法判定胜负，则在能源开采阶段结束时，有效能量方块总点数多的一方获胜。</w:t>
      </w:r>
    </w:p>
    <w:p>
      <w:pPr>
        <w:numPr>
          <w:numId w:val="0"/>
        </w:numPr>
        <w:ind w:firstLine="420" w:firstLineChars="200"/>
      </w:pPr>
      <w:bookmarkStart w:id="9" w:name="_GoBack"/>
      <w:bookmarkEnd w:id="9"/>
    </w:p>
    <w:p>
      <w:pPr>
        <w:pStyle w:val="7"/>
        <w:numPr>
          <w:numId w:val="0"/>
        </w:numPr>
        <w:tabs>
          <w:tab w:val="left" w:pos="637"/>
          <w:tab w:val="left" w:pos="638"/>
        </w:tabs>
        <w:spacing w:line="400" w:lineRule="atLeast"/>
        <w:ind w:left="219" w:leftChars="0"/>
        <w:jc w:val="both"/>
        <w:rPr>
          <w:rFonts w:hint="default" w:asciiTheme="majorEastAsia" w:hAnsiTheme="majorEastAsia" w:eastAsiaTheme="majorEastAsia"/>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lowerLetter"/>
      <w:lvlText w:val="%1."/>
      <w:lvlJc w:val="left"/>
      <w:pPr>
        <w:ind w:left="1072" w:hanging="420"/>
      </w:pPr>
      <w:rPr>
        <w:rFonts w:hint="default" w:ascii="微软雅黑" w:hAnsi="微软雅黑" w:eastAsia="微软雅黑" w:cs="微软雅黑"/>
        <w:color w:val="3E3E3E"/>
        <w:spacing w:val="-1"/>
        <w:w w:val="99"/>
        <w:sz w:val="21"/>
        <w:szCs w:val="21"/>
        <w:lang w:val="lt-LT" w:eastAsia="lt-LT" w:bidi="lt-LT"/>
      </w:rPr>
    </w:lvl>
    <w:lvl w:ilvl="1" w:tentative="0">
      <w:start w:val="0"/>
      <w:numFmt w:val="bullet"/>
      <w:lvlText w:val="•"/>
      <w:lvlJc w:val="left"/>
      <w:pPr>
        <w:ind w:left="2033" w:hanging="420"/>
      </w:pPr>
      <w:rPr>
        <w:rFonts w:hint="default"/>
        <w:lang w:val="lt-LT" w:eastAsia="lt-LT" w:bidi="lt-LT"/>
      </w:rPr>
    </w:lvl>
    <w:lvl w:ilvl="2" w:tentative="0">
      <w:start w:val="0"/>
      <w:numFmt w:val="bullet"/>
      <w:lvlText w:val="•"/>
      <w:lvlJc w:val="left"/>
      <w:pPr>
        <w:ind w:left="2986" w:hanging="420"/>
      </w:pPr>
      <w:rPr>
        <w:rFonts w:hint="default"/>
        <w:lang w:val="lt-LT" w:eastAsia="lt-LT" w:bidi="lt-LT"/>
      </w:rPr>
    </w:lvl>
    <w:lvl w:ilvl="3" w:tentative="0">
      <w:start w:val="0"/>
      <w:numFmt w:val="bullet"/>
      <w:lvlText w:val="•"/>
      <w:lvlJc w:val="left"/>
      <w:pPr>
        <w:ind w:left="3939" w:hanging="420"/>
      </w:pPr>
      <w:rPr>
        <w:rFonts w:hint="default"/>
        <w:lang w:val="lt-LT" w:eastAsia="lt-LT" w:bidi="lt-LT"/>
      </w:rPr>
    </w:lvl>
    <w:lvl w:ilvl="4" w:tentative="0">
      <w:start w:val="0"/>
      <w:numFmt w:val="bullet"/>
      <w:lvlText w:val="•"/>
      <w:lvlJc w:val="left"/>
      <w:pPr>
        <w:ind w:left="4892" w:hanging="420"/>
      </w:pPr>
      <w:rPr>
        <w:rFonts w:hint="default"/>
        <w:lang w:val="lt-LT" w:eastAsia="lt-LT" w:bidi="lt-LT"/>
      </w:rPr>
    </w:lvl>
    <w:lvl w:ilvl="5" w:tentative="0">
      <w:start w:val="0"/>
      <w:numFmt w:val="bullet"/>
      <w:lvlText w:val="•"/>
      <w:lvlJc w:val="left"/>
      <w:pPr>
        <w:ind w:left="5845" w:hanging="420"/>
      </w:pPr>
      <w:rPr>
        <w:rFonts w:hint="default"/>
        <w:lang w:val="lt-LT" w:eastAsia="lt-LT" w:bidi="lt-LT"/>
      </w:rPr>
    </w:lvl>
    <w:lvl w:ilvl="6" w:tentative="0">
      <w:start w:val="0"/>
      <w:numFmt w:val="bullet"/>
      <w:lvlText w:val="•"/>
      <w:lvlJc w:val="left"/>
      <w:pPr>
        <w:ind w:left="6798" w:hanging="420"/>
      </w:pPr>
      <w:rPr>
        <w:rFonts w:hint="default"/>
        <w:lang w:val="lt-LT" w:eastAsia="lt-LT" w:bidi="lt-LT"/>
      </w:rPr>
    </w:lvl>
    <w:lvl w:ilvl="7" w:tentative="0">
      <w:start w:val="0"/>
      <w:numFmt w:val="bullet"/>
      <w:lvlText w:val="•"/>
      <w:lvlJc w:val="left"/>
      <w:pPr>
        <w:ind w:left="7751" w:hanging="420"/>
      </w:pPr>
      <w:rPr>
        <w:rFonts w:hint="default"/>
        <w:lang w:val="lt-LT" w:eastAsia="lt-LT" w:bidi="lt-LT"/>
      </w:rPr>
    </w:lvl>
    <w:lvl w:ilvl="8" w:tentative="0">
      <w:start w:val="0"/>
      <w:numFmt w:val="bullet"/>
      <w:lvlText w:val="•"/>
      <w:lvlJc w:val="left"/>
      <w:pPr>
        <w:ind w:left="8704" w:hanging="420"/>
      </w:pPr>
      <w:rPr>
        <w:rFonts w:hint="default"/>
        <w:lang w:val="lt-LT" w:eastAsia="lt-LT" w:bidi="lt-LT"/>
      </w:rPr>
    </w:lvl>
  </w:abstractNum>
  <w:abstractNum w:abstractNumId="1">
    <w:nsid w:val="D7F9FE59"/>
    <w:multiLevelType w:val="multilevel"/>
    <w:tmpl w:val="D7F9FE59"/>
    <w:lvl w:ilvl="0" w:tentative="0">
      <w:start w:val="1"/>
      <w:numFmt w:val="lowerLetter"/>
      <w:lvlText w:val="%1."/>
      <w:lvlJc w:val="left"/>
      <w:pPr>
        <w:ind w:left="1060" w:hanging="420"/>
      </w:pPr>
      <w:rPr>
        <w:rFonts w:hint="default" w:ascii="微软雅黑" w:hAnsi="微软雅黑" w:eastAsia="微软雅黑" w:cs="微软雅黑"/>
        <w:color w:val="3E3E3E"/>
        <w:spacing w:val="-1"/>
        <w:w w:val="99"/>
        <w:sz w:val="21"/>
        <w:szCs w:val="21"/>
        <w:lang w:val="lt-LT" w:eastAsia="lt-LT" w:bidi="lt-LT"/>
      </w:rPr>
    </w:lvl>
    <w:lvl w:ilvl="1" w:tentative="0">
      <w:start w:val="0"/>
      <w:numFmt w:val="bullet"/>
      <w:lvlText w:val="•"/>
      <w:lvlJc w:val="left"/>
      <w:pPr>
        <w:ind w:left="2015" w:hanging="420"/>
      </w:pPr>
      <w:rPr>
        <w:rFonts w:hint="default"/>
        <w:lang w:val="lt-LT" w:eastAsia="lt-LT" w:bidi="lt-LT"/>
      </w:rPr>
    </w:lvl>
    <w:lvl w:ilvl="2" w:tentative="0">
      <w:start w:val="0"/>
      <w:numFmt w:val="bullet"/>
      <w:lvlText w:val="•"/>
      <w:lvlJc w:val="left"/>
      <w:pPr>
        <w:ind w:left="2970" w:hanging="420"/>
      </w:pPr>
      <w:rPr>
        <w:rFonts w:hint="default"/>
        <w:lang w:val="lt-LT" w:eastAsia="lt-LT" w:bidi="lt-LT"/>
      </w:rPr>
    </w:lvl>
    <w:lvl w:ilvl="3" w:tentative="0">
      <w:start w:val="0"/>
      <w:numFmt w:val="bullet"/>
      <w:lvlText w:val="•"/>
      <w:lvlJc w:val="left"/>
      <w:pPr>
        <w:ind w:left="3925" w:hanging="420"/>
      </w:pPr>
      <w:rPr>
        <w:rFonts w:hint="default"/>
        <w:lang w:val="lt-LT" w:eastAsia="lt-LT" w:bidi="lt-LT"/>
      </w:rPr>
    </w:lvl>
    <w:lvl w:ilvl="4" w:tentative="0">
      <w:start w:val="0"/>
      <w:numFmt w:val="bullet"/>
      <w:lvlText w:val="•"/>
      <w:lvlJc w:val="left"/>
      <w:pPr>
        <w:ind w:left="4880" w:hanging="420"/>
      </w:pPr>
      <w:rPr>
        <w:rFonts w:hint="default"/>
        <w:lang w:val="lt-LT" w:eastAsia="lt-LT" w:bidi="lt-LT"/>
      </w:rPr>
    </w:lvl>
    <w:lvl w:ilvl="5" w:tentative="0">
      <w:start w:val="0"/>
      <w:numFmt w:val="bullet"/>
      <w:lvlText w:val="•"/>
      <w:lvlJc w:val="left"/>
      <w:pPr>
        <w:ind w:left="5835" w:hanging="420"/>
      </w:pPr>
      <w:rPr>
        <w:rFonts w:hint="default"/>
        <w:lang w:val="lt-LT" w:eastAsia="lt-LT" w:bidi="lt-LT"/>
      </w:rPr>
    </w:lvl>
    <w:lvl w:ilvl="6" w:tentative="0">
      <w:start w:val="0"/>
      <w:numFmt w:val="bullet"/>
      <w:lvlText w:val="•"/>
      <w:lvlJc w:val="left"/>
      <w:pPr>
        <w:ind w:left="6790" w:hanging="420"/>
      </w:pPr>
      <w:rPr>
        <w:rFonts w:hint="default"/>
        <w:lang w:val="lt-LT" w:eastAsia="lt-LT" w:bidi="lt-LT"/>
      </w:rPr>
    </w:lvl>
    <w:lvl w:ilvl="7" w:tentative="0">
      <w:start w:val="0"/>
      <w:numFmt w:val="bullet"/>
      <w:lvlText w:val="•"/>
      <w:lvlJc w:val="left"/>
      <w:pPr>
        <w:ind w:left="7745" w:hanging="420"/>
      </w:pPr>
      <w:rPr>
        <w:rFonts w:hint="default"/>
        <w:lang w:val="lt-LT" w:eastAsia="lt-LT" w:bidi="lt-LT"/>
      </w:rPr>
    </w:lvl>
    <w:lvl w:ilvl="8" w:tentative="0">
      <w:start w:val="0"/>
      <w:numFmt w:val="bullet"/>
      <w:lvlText w:val="•"/>
      <w:lvlJc w:val="left"/>
      <w:pPr>
        <w:ind w:left="8700" w:hanging="420"/>
      </w:pPr>
      <w:rPr>
        <w:rFonts w:hint="default"/>
        <w:lang w:val="lt-LT" w:eastAsia="lt-LT" w:bidi="lt-LT"/>
      </w:rPr>
    </w:lvl>
  </w:abstractNum>
  <w:abstractNum w:abstractNumId="2">
    <w:nsid w:val="DD269261"/>
    <w:multiLevelType w:val="multilevel"/>
    <w:tmpl w:val="DD269261"/>
    <w:lvl w:ilvl="0" w:tentative="0">
      <w:start w:val="0"/>
      <w:numFmt w:val="bullet"/>
      <w:lvlText w:val=""/>
      <w:lvlJc w:val="left"/>
      <w:pPr>
        <w:ind w:left="637" w:hanging="418"/>
      </w:pPr>
      <w:rPr>
        <w:rFonts w:hint="default" w:ascii="Wingdings" w:hAnsi="Wingdings" w:eastAsia="Wingdings" w:cs="Wingdings"/>
        <w:color w:val="auto"/>
        <w:w w:val="99"/>
        <w:sz w:val="21"/>
        <w:szCs w:val="21"/>
        <w:lang w:val="lt-LT" w:eastAsia="lt-LT" w:bidi="lt-LT"/>
      </w:rPr>
    </w:lvl>
    <w:lvl w:ilvl="1" w:tentative="0">
      <w:start w:val="0"/>
      <w:numFmt w:val="bullet"/>
      <w:lvlText w:val="•"/>
      <w:lvlJc w:val="left"/>
      <w:pPr>
        <w:ind w:left="1637" w:hanging="418"/>
      </w:pPr>
      <w:rPr>
        <w:rFonts w:hint="default"/>
        <w:lang w:val="lt-LT" w:eastAsia="lt-LT" w:bidi="lt-LT"/>
      </w:rPr>
    </w:lvl>
    <w:lvl w:ilvl="2" w:tentative="0">
      <w:start w:val="0"/>
      <w:numFmt w:val="bullet"/>
      <w:lvlText w:val="•"/>
      <w:lvlJc w:val="left"/>
      <w:pPr>
        <w:ind w:left="2634" w:hanging="418"/>
      </w:pPr>
      <w:rPr>
        <w:rFonts w:hint="default"/>
        <w:lang w:val="lt-LT" w:eastAsia="lt-LT" w:bidi="lt-LT"/>
      </w:rPr>
    </w:lvl>
    <w:lvl w:ilvl="3" w:tentative="0">
      <w:start w:val="0"/>
      <w:numFmt w:val="bullet"/>
      <w:lvlText w:val="•"/>
      <w:lvlJc w:val="left"/>
      <w:pPr>
        <w:ind w:left="3631" w:hanging="418"/>
      </w:pPr>
      <w:rPr>
        <w:rFonts w:hint="default"/>
        <w:lang w:val="lt-LT" w:eastAsia="lt-LT" w:bidi="lt-LT"/>
      </w:rPr>
    </w:lvl>
    <w:lvl w:ilvl="4" w:tentative="0">
      <w:start w:val="0"/>
      <w:numFmt w:val="bullet"/>
      <w:lvlText w:val="•"/>
      <w:lvlJc w:val="left"/>
      <w:pPr>
        <w:ind w:left="4628" w:hanging="418"/>
      </w:pPr>
      <w:rPr>
        <w:rFonts w:hint="default"/>
        <w:lang w:val="lt-LT" w:eastAsia="lt-LT" w:bidi="lt-LT"/>
      </w:rPr>
    </w:lvl>
    <w:lvl w:ilvl="5" w:tentative="0">
      <w:start w:val="0"/>
      <w:numFmt w:val="bullet"/>
      <w:lvlText w:val="•"/>
      <w:lvlJc w:val="left"/>
      <w:pPr>
        <w:ind w:left="5625" w:hanging="418"/>
      </w:pPr>
      <w:rPr>
        <w:rFonts w:hint="default"/>
        <w:lang w:val="lt-LT" w:eastAsia="lt-LT" w:bidi="lt-LT"/>
      </w:rPr>
    </w:lvl>
    <w:lvl w:ilvl="6" w:tentative="0">
      <w:start w:val="0"/>
      <w:numFmt w:val="bullet"/>
      <w:lvlText w:val="•"/>
      <w:lvlJc w:val="left"/>
      <w:pPr>
        <w:ind w:left="6622" w:hanging="418"/>
      </w:pPr>
      <w:rPr>
        <w:rFonts w:hint="default"/>
        <w:lang w:val="lt-LT" w:eastAsia="lt-LT" w:bidi="lt-LT"/>
      </w:rPr>
    </w:lvl>
    <w:lvl w:ilvl="7" w:tentative="0">
      <w:start w:val="0"/>
      <w:numFmt w:val="bullet"/>
      <w:lvlText w:val="•"/>
      <w:lvlJc w:val="left"/>
      <w:pPr>
        <w:ind w:left="7619" w:hanging="418"/>
      </w:pPr>
      <w:rPr>
        <w:rFonts w:hint="default"/>
        <w:lang w:val="lt-LT" w:eastAsia="lt-LT" w:bidi="lt-LT"/>
      </w:rPr>
    </w:lvl>
    <w:lvl w:ilvl="8" w:tentative="0">
      <w:start w:val="0"/>
      <w:numFmt w:val="bullet"/>
      <w:lvlText w:val="•"/>
      <w:lvlJc w:val="left"/>
      <w:pPr>
        <w:ind w:left="8616" w:hanging="418"/>
      </w:pPr>
      <w:rPr>
        <w:rFonts w:hint="default"/>
        <w:lang w:val="lt-LT" w:eastAsia="lt-LT" w:bidi="lt-LT"/>
      </w:rPr>
    </w:lvl>
  </w:abstractNum>
  <w:abstractNum w:abstractNumId="3">
    <w:nsid w:val="E7740CCF"/>
    <w:multiLevelType w:val="singleLevel"/>
    <w:tmpl w:val="E7740CCF"/>
    <w:lvl w:ilvl="0" w:tentative="0">
      <w:start w:val="7"/>
      <w:numFmt w:val="decimal"/>
      <w:lvlText w:val="%1."/>
      <w:lvlJc w:val="left"/>
      <w:pPr>
        <w:tabs>
          <w:tab w:val="left" w:pos="312"/>
        </w:tabs>
      </w:pPr>
    </w:lvl>
  </w:abstractNum>
  <w:abstractNum w:abstractNumId="4">
    <w:nsid w:val="03A156E8"/>
    <w:multiLevelType w:val="multilevel"/>
    <w:tmpl w:val="03A156E8"/>
    <w:lvl w:ilvl="0" w:tentative="0">
      <w:start w:val="1"/>
      <w:numFmt w:val="lowerLetter"/>
      <w:lvlText w:val="%1."/>
      <w:lvlJc w:val="left"/>
      <w:pPr>
        <w:ind w:left="840" w:hanging="420"/>
      </w:pPr>
      <w:rPr>
        <w:rFonts w:hint="default" w:ascii="Arial" w:hAnsi="Arial"/>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E640482"/>
    <w:multiLevelType w:val="multilevel"/>
    <w:tmpl w:val="0E640482"/>
    <w:lvl w:ilvl="0" w:tentative="0">
      <w:start w:val="1"/>
      <w:numFmt w:val="lowerLetter"/>
      <w:lvlText w:val="%1."/>
      <w:lvlJc w:val="left"/>
      <w:pPr>
        <w:ind w:left="1060" w:hanging="420"/>
      </w:pPr>
      <w:rPr>
        <w:rFonts w:hint="default" w:ascii="微软雅黑" w:hAnsi="微软雅黑" w:eastAsia="微软雅黑" w:cs="微软雅黑"/>
        <w:color w:val="3E3E3E"/>
        <w:spacing w:val="-1"/>
        <w:w w:val="99"/>
        <w:sz w:val="21"/>
        <w:szCs w:val="21"/>
        <w:lang w:val="lt-LT" w:eastAsia="lt-LT" w:bidi="lt-LT"/>
      </w:rPr>
    </w:lvl>
    <w:lvl w:ilvl="1" w:tentative="0">
      <w:start w:val="0"/>
      <w:numFmt w:val="bullet"/>
      <w:lvlText w:val="•"/>
      <w:lvlJc w:val="left"/>
      <w:pPr>
        <w:ind w:left="2015" w:hanging="420"/>
      </w:pPr>
      <w:rPr>
        <w:rFonts w:hint="default"/>
        <w:lang w:val="lt-LT" w:eastAsia="lt-LT" w:bidi="lt-LT"/>
      </w:rPr>
    </w:lvl>
    <w:lvl w:ilvl="2" w:tentative="0">
      <w:start w:val="0"/>
      <w:numFmt w:val="bullet"/>
      <w:lvlText w:val="•"/>
      <w:lvlJc w:val="left"/>
      <w:pPr>
        <w:ind w:left="2970" w:hanging="420"/>
      </w:pPr>
      <w:rPr>
        <w:rFonts w:hint="default"/>
        <w:lang w:val="lt-LT" w:eastAsia="lt-LT" w:bidi="lt-LT"/>
      </w:rPr>
    </w:lvl>
    <w:lvl w:ilvl="3" w:tentative="0">
      <w:start w:val="0"/>
      <w:numFmt w:val="bullet"/>
      <w:lvlText w:val="•"/>
      <w:lvlJc w:val="left"/>
      <w:pPr>
        <w:ind w:left="3925" w:hanging="420"/>
      </w:pPr>
      <w:rPr>
        <w:rFonts w:hint="default"/>
        <w:lang w:val="lt-LT" w:eastAsia="lt-LT" w:bidi="lt-LT"/>
      </w:rPr>
    </w:lvl>
    <w:lvl w:ilvl="4" w:tentative="0">
      <w:start w:val="0"/>
      <w:numFmt w:val="bullet"/>
      <w:lvlText w:val="•"/>
      <w:lvlJc w:val="left"/>
      <w:pPr>
        <w:ind w:left="4880" w:hanging="420"/>
      </w:pPr>
      <w:rPr>
        <w:rFonts w:hint="default"/>
        <w:lang w:val="lt-LT" w:eastAsia="lt-LT" w:bidi="lt-LT"/>
      </w:rPr>
    </w:lvl>
    <w:lvl w:ilvl="5" w:tentative="0">
      <w:start w:val="0"/>
      <w:numFmt w:val="bullet"/>
      <w:lvlText w:val="•"/>
      <w:lvlJc w:val="left"/>
      <w:pPr>
        <w:ind w:left="5835" w:hanging="420"/>
      </w:pPr>
      <w:rPr>
        <w:rFonts w:hint="default"/>
        <w:lang w:val="lt-LT" w:eastAsia="lt-LT" w:bidi="lt-LT"/>
      </w:rPr>
    </w:lvl>
    <w:lvl w:ilvl="6" w:tentative="0">
      <w:start w:val="0"/>
      <w:numFmt w:val="bullet"/>
      <w:lvlText w:val="•"/>
      <w:lvlJc w:val="left"/>
      <w:pPr>
        <w:ind w:left="6790" w:hanging="420"/>
      </w:pPr>
      <w:rPr>
        <w:rFonts w:hint="default"/>
        <w:lang w:val="lt-LT" w:eastAsia="lt-LT" w:bidi="lt-LT"/>
      </w:rPr>
    </w:lvl>
    <w:lvl w:ilvl="7" w:tentative="0">
      <w:start w:val="0"/>
      <w:numFmt w:val="bullet"/>
      <w:lvlText w:val="•"/>
      <w:lvlJc w:val="left"/>
      <w:pPr>
        <w:ind w:left="7745" w:hanging="420"/>
      </w:pPr>
      <w:rPr>
        <w:rFonts w:hint="default"/>
        <w:lang w:val="lt-LT" w:eastAsia="lt-LT" w:bidi="lt-LT"/>
      </w:rPr>
    </w:lvl>
    <w:lvl w:ilvl="8" w:tentative="0">
      <w:start w:val="0"/>
      <w:numFmt w:val="bullet"/>
      <w:lvlText w:val="•"/>
      <w:lvlJc w:val="left"/>
      <w:pPr>
        <w:ind w:left="8700" w:hanging="420"/>
      </w:pPr>
      <w:rPr>
        <w:rFonts w:hint="default"/>
        <w:lang w:val="lt-LT" w:eastAsia="lt-LT" w:bidi="lt-LT"/>
      </w:rPr>
    </w:lvl>
  </w:abstractNum>
  <w:abstractNum w:abstractNumId="6">
    <w:nsid w:val="3F7F3031"/>
    <w:multiLevelType w:val="multilevel"/>
    <w:tmpl w:val="3F7F3031"/>
    <w:lvl w:ilvl="0" w:tentative="0">
      <w:start w:val="1"/>
      <w:numFmt w:val="lowerLetter"/>
      <w:lvlText w:val="%1."/>
      <w:lvlJc w:val="left"/>
      <w:pPr>
        <w:ind w:left="840" w:hanging="420"/>
      </w:pPr>
      <w:rPr>
        <w:rFonts w:hint="default" w:ascii="Arial" w:hAnsi="Arial"/>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6A08BB8"/>
    <w:multiLevelType w:val="multilevel"/>
    <w:tmpl w:val="46A08BB8"/>
    <w:lvl w:ilvl="0" w:tentative="0">
      <w:start w:val="1"/>
      <w:numFmt w:val="lowerLetter"/>
      <w:lvlText w:val="%1."/>
      <w:lvlJc w:val="left"/>
      <w:pPr>
        <w:ind w:left="1060" w:hanging="420"/>
      </w:pPr>
      <w:rPr>
        <w:rFonts w:hint="default" w:ascii="微软雅黑" w:hAnsi="微软雅黑" w:eastAsia="微软雅黑" w:cs="微软雅黑"/>
        <w:color w:val="3E3E3E"/>
        <w:spacing w:val="-1"/>
        <w:w w:val="99"/>
        <w:sz w:val="21"/>
        <w:szCs w:val="21"/>
        <w:lang w:val="lt-LT" w:eastAsia="lt-LT" w:bidi="lt-LT"/>
      </w:rPr>
    </w:lvl>
    <w:lvl w:ilvl="1" w:tentative="0">
      <w:start w:val="0"/>
      <w:numFmt w:val="bullet"/>
      <w:lvlText w:val="•"/>
      <w:lvlJc w:val="left"/>
      <w:pPr>
        <w:ind w:left="2015" w:hanging="420"/>
      </w:pPr>
      <w:rPr>
        <w:rFonts w:hint="default"/>
        <w:lang w:val="lt-LT" w:eastAsia="lt-LT" w:bidi="lt-LT"/>
      </w:rPr>
    </w:lvl>
    <w:lvl w:ilvl="2" w:tentative="0">
      <w:start w:val="0"/>
      <w:numFmt w:val="bullet"/>
      <w:lvlText w:val="•"/>
      <w:lvlJc w:val="left"/>
      <w:pPr>
        <w:ind w:left="2970" w:hanging="420"/>
      </w:pPr>
      <w:rPr>
        <w:rFonts w:hint="default"/>
        <w:lang w:val="lt-LT" w:eastAsia="lt-LT" w:bidi="lt-LT"/>
      </w:rPr>
    </w:lvl>
    <w:lvl w:ilvl="3" w:tentative="0">
      <w:start w:val="0"/>
      <w:numFmt w:val="bullet"/>
      <w:lvlText w:val="•"/>
      <w:lvlJc w:val="left"/>
      <w:pPr>
        <w:ind w:left="3925" w:hanging="420"/>
      </w:pPr>
      <w:rPr>
        <w:rFonts w:hint="default"/>
        <w:lang w:val="lt-LT" w:eastAsia="lt-LT" w:bidi="lt-LT"/>
      </w:rPr>
    </w:lvl>
    <w:lvl w:ilvl="4" w:tentative="0">
      <w:start w:val="0"/>
      <w:numFmt w:val="bullet"/>
      <w:lvlText w:val="•"/>
      <w:lvlJc w:val="left"/>
      <w:pPr>
        <w:ind w:left="4880" w:hanging="420"/>
      </w:pPr>
      <w:rPr>
        <w:rFonts w:hint="default"/>
        <w:lang w:val="lt-LT" w:eastAsia="lt-LT" w:bidi="lt-LT"/>
      </w:rPr>
    </w:lvl>
    <w:lvl w:ilvl="5" w:tentative="0">
      <w:start w:val="0"/>
      <w:numFmt w:val="bullet"/>
      <w:lvlText w:val="•"/>
      <w:lvlJc w:val="left"/>
      <w:pPr>
        <w:ind w:left="5835" w:hanging="420"/>
      </w:pPr>
      <w:rPr>
        <w:rFonts w:hint="default"/>
        <w:lang w:val="lt-LT" w:eastAsia="lt-LT" w:bidi="lt-LT"/>
      </w:rPr>
    </w:lvl>
    <w:lvl w:ilvl="6" w:tentative="0">
      <w:start w:val="0"/>
      <w:numFmt w:val="bullet"/>
      <w:lvlText w:val="•"/>
      <w:lvlJc w:val="left"/>
      <w:pPr>
        <w:ind w:left="6790" w:hanging="420"/>
      </w:pPr>
      <w:rPr>
        <w:rFonts w:hint="default"/>
        <w:lang w:val="lt-LT" w:eastAsia="lt-LT" w:bidi="lt-LT"/>
      </w:rPr>
    </w:lvl>
    <w:lvl w:ilvl="7" w:tentative="0">
      <w:start w:val="0"/>
      <w:numFmt w:val="bullet"/>
      <w:lvlText w:val="•"/>
      <w:lvlJc w:val="left"/>
      <w:pPr>
        <w:ind w:left="7745" w:hanging="420"/>
      </w:pPr>
      <w:rPr>
        <w:rFonts w:hint="default"/>
        <w:lang w:val="lt-LT" w:eastAsia="lt-LT" w:bidi="lt-LT"/>
      </w:rPr>
    </w:lvl>
    <w:lvl w:ilvl="8" w:tentative="0">
      <w:start w:val="0"/>
      <w:numFmt w:val="bullet"/>
      <w:lvlText w:val="•"/>
      <w:lvlJc w:val="left"/>
      <w:pPr>
        <w:ind w:left="8700" w:hanging="420"/>
      </w:pPr>
      <w:rPr>
        <w:rFonts w:hint="default"/>
        <w:lang w:val="lt-LT" w:eastAsia="lt-LT" w:bidi="lt-LT"/>
      </w:rPr>
    </w:lvl>
  </w:abstractNum>
  <w:abstractNum w:abstractNumId="8">
    <w:nsid w:val="4765886F"/>
    <w:multiLevelType w:val="multilevel"/>
    <w:tmpl w:val="4765886F"/>
    <w:lvl w:ilvl="0" w:tentative="0">
      <w:start w:val="4"/>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9">
    <w:nsid w:val="4C1BAE26"/>
    <w:multiLevelType w:val="multilevel"/>
    <w:tmpl w:val="4C1BAE26"/>
    <w:lvl w:ilvl="0" w:tentative="0">
      <w:start w:val="1"/>
      <w:numFmt w:val="lowerLetter"/>
      <w:lvlText w:val="%1."/>
      <w:lvlJc w:val="left"/>
      <w:pPr>
        <w:ind w:left="1060" w:hanging="420"/>
      </w:pPr>
      <w:rPr>
        <w:rFonts w:hint="default" w:ascii="微软雅黑" w:hAnsi="微软雅黑" w:eastAsia="微软雅黑" w:cs="微软雅黑"/>
        <w:color w:val="3E3E3E"/>
        <w:spacing w:val="-1"/>
        <w:w w:val="99"/>
        <w:sz w:val="21"/>
        <w:szCs w:val="21"/>
        <w:lang w:val="lt-LT" w:eastAsia="lt-LT" w:bidi="lt-LT"/>
      </w:rPr>
    </w:lvl>
    <w:lvl w:ilvl="1" w:tentative="0">
      <w:start w:val="0"/>
      <w:numFmt w:val="bullet"/>
      <w:lvlText w:val="•"/>
      <w:lvlJc w:val="left"/>
      <w:pPr>
        <w:ind w:left="2015" w:hanging="420"/>
      </w:pPr>
      <w:rPr>
        <w:rFonts w:hint="default"/>
        <w:lang w:val="lt-LT" w:eastAsia="lt-LT" w:bidi="lt-LT"/>
      </w:rPr>
    </w:lvl>
    <w:lvl w:ilvl="2" w:tentative="0">
      <w:start w:val="0"/>
      <w:numFmt w:val="bullet"/>
      <w:lvlText w:val="•"/>
      <w:lvlJc w:val="left"/>
      <w:pPr>
        <w:ind w:left="2970" w:hanging="420"/>
      </w:pPr>
      <w:rPr>
        <w:rFonts w:hint="default"/>
        <w:lang w:val="lt-LT" w:eastAsia="lt-LT" w:bidi="lt-LT"/>
      </w:rPr>
    </w:lvl>
    <w:lvl w:ilvl="3" w:tentative="0">
      <w:start w:val="0"/>
      <w:numFmt w:val="bullet"/>
      <w:lvlText w:val="•"/>
      <w:lvlJc w:val="left"/>
      <w:pPr>
        <w:ind w:left="3925" w:hanging="420"/>
      </w:pPr>
      <w:rPr>
        <w:rFonts w:hint="default"/>
        <w:lang w:val="lt-LT" w:eastAsia="lt-LT" w:bidi="lt-LT"/>
      </w:rPr>
    </w:lvl>
    <w:lvl w:ilvl="4" w:tentative="0">
      <w:start w:val="0"/>
      <w:numFmt w:val="bullet"/>
      <w:lvlText w:val="•"/>
      <w:lvlJc w:val="left"/>
      <w:pPr>
        <w:ind w:left="4880" w:hanging="420"/>
      </w:pPr>
      <w:rPr>
        <w:rFonts w:hint="default"/>
        <w:lang w:val="lt-LT" w:eastAsia="lt-LT" w:bidi="lt-LT"/>
      </w:rPr>
    </w:lvl>
    <w:lvl w:ilvl="5" w:tentative="0">
      <w:start w:val="0"/>
      <w:numFmt w:val="bullet"/>
      <w:lvlText w:val="•"/>
      <w:lvlJc w:val="left"/>
      <w:pPr>
        <w:ind w:left="5835" w:hanging="420"/>
      </w:pPr>
      <w:rPr>
        <w:rFonts w:hint="default"/>
        <w:lang w:val="lt-LT" w:eastAsia="lt-LT" w:bidi="lt-LT"/>
      </w:rPr>
    </w:lvl>
    <w:lvl w:ilvl="6" w:tentative="0">
      <w:start w:val="0"/>
      <w:numFmt w:val="bullet"/>
      <w:lvlText w:val="•"/>
      <w:lvlJc w:val="left"/>
      <w:pPr>
        <w:ind w:left="6790" w:hanging="420"/>
      </w:pPr>
      <w:rPr>
        <w:rFonts w:hint="default"/>
        <w:lang w:val="lt-LT" w:eastAsia="lt-LT" w:bidi="lt-LT"/>
      </w:rPr>
    </w:lvl>
    <w:lvl w:ilvl="7" w:tentative="0">
      <w:start w:val="0"/>
      <w:numFmt w:val="bullet"/>
      <w:lvlText w:val="•"/>
      <w:lvlJc w:val="left"/>
      <w:pPr>
        <w:ind w:left="7745" w:hanging="420"/>
      </w:pPr>
      <w:rPr>
        <w:rFonts w:hint="default"/>
        <w:lang w:val="lt-LT" w:eastAsia="lt-LT" w:bidi="lt-LT"/>
      </w:rPr>
    </w:lvl>
    <w:lvl w:ilvl="8" w:tentative="0">
      <w:start w:val="0"/>
      <w:numFmt w:val="bullet"/>
      <w:lvlText w:val="•"/>
      <w:lvlJc w:val="left"/>
      <w:pPr>
        <w:ind w:left="8700" w:hanging="420"/>
      </w:pPr>
      <w:rPr>
        <w:rFonts w:hint="default"/>
        <w:lang w:val="lt-LT" w:eastAsia="lt-LT" w:bidi="lt-LT"/>
      </w:rPr>
    </w:lvl>
  </w:abstractNum>
  <w:abstractNum w:abstractNumId="10">
    <w:nsid w:val="5BEF2FCA"/>
    <w:multiLevelType w:val="multilevel"/>
    <w:tmpl w:val="5BEF2FCA"/>
    <w:lvl w:ilvl="0" w:tentative="0">
      <w:start w:val="1"/>
      <w:numFmt w:val="lowerLetter"/>
      <w:lvlText w:val="%1."/>
      <w:lvlJc w:val="left"/>
      <w:pPr>
        <w:ind w:left="840" w:hanging="420"/>
      </w:pPr>
      <w:rPr>
        <w:rFonts w:hint="default" w:ascii="Arial" w:hAnsi="Arial"/>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60382F6E"/>
    <w:multiLevelType w:val="multilevel"/>
    <w:tmpl w:val="60382F6E"/>
    <w:lvl w:ilvl="0" w:tentative="0">
      <w:start w:val="1"/>
      <w:numFmt w:val="lowerLetter"/>
      <w:lvlText w:val="%1."/>
      <w:lvlJc w:val="left"/>
      <w:pPr>
        <w:ind w:left="1060" w:hanging="420"/>
      </w:pPr>
      <w:rPr>
        <w:rFonts w:hint="default" w:ascii="微软雅黑" w:hAnsi="微软雅黑" w:eastAsia="微软雅黑" w:cs="微软雅黑"/>
        <w:color w:val="3E3E3E"/>
        <w:spacing w:val="-1"/>
        <w:w w:val="99"/>
        <w:sz w:val="21"/>
        <w:szCs w:val="21"/>
        <w:lang w:val="lt-LT" w:eastAsia="lt-LT" w:bidi="lt-LT"/>
      </w:rPr>
    </w:lvl>
    <w:lvl w:ilvl="1" w:tentative="0">
      <w:start w:val="0"/>
      <w:numFmt w:val="bullet"/>
      <w:lvlText w:val="•"/>
      <w:lvlJc w:val="left"/>
      <w:pPr>
        <w:ind w:left="2015" w:hanging="420"/>
      </w:pPr>
      <w:rPr>
        <w:rFonts w:hint="default"/>
        <w:lang w:val="lt-LT" w:eastAsia="lt-LT" w:bidi="lt-LT"/>
      </w:rPr>
    </w:lvl>
    <w:lvl w:ilvl="2" w:tentative="0">
      <w:start w:val="0"/>
      <w:numFmt w:val="bullet"/>
      <w:lvlText w:val="•"/>
      <w:lvlJc w:val="left"/>
      <w:pPr>
        <w:ind w:left="2970" w:hanging="420"/>
      </w:pPr>
      <w:rPr>
        <w:rFonts w:hint="default"/>
        <w:lang w:val="lt-LT" w:eastAsia="lt-LT" w:bidi="lt-LT"/>
      </w:rPr>
    </w:lvl>
    <w:lvl w:ilvl="3" w:tentative="0">
      <w:start w:val="0"/>
      <w:numFmt w:val="bullet"/>
      <w:lvlText w:val="•"/>
      <w:lvlJc w:val="left"/>
      <w:pPr>
        <w:ind w:left="3925" w:hanging="420"/>
      </w:pPr>
      <w:rPr>
        <w:rFonts w:hint="default"/>
        <w:lang w:val="lt-LT" w:eastAsia="lt-LT" w:bidi="lt-LT"/>
      </w:rPr>
    </w:lvl>
    <w:lvl w:ilvl="4" w:tentative="0">
      <w:start w:val="0"/>
      <w:numFmt w:val="bullet"/>
      <w:lvlText w:val="•"/>
      <w:lvlJc w:val="left"/>
      <w:pPr>
        <w:ind w:left="4880" w:hanging="420"/>
      </w:pPr>
      <w:rPr>
        <w:rFonts w:hint="default"/>
        <w:lang w:val="lt-LT" w:eastAsia="lt-LT" w:bidi="lt-LT"/>
      </w:rPr>
    </w:lvl>
    <w:lvl w:ilvl="5" w:tentative="0">
      <w:start w:val="0"/>
      <w:numFmt w:val="bullet"/>
      <w:lvlText w:val="•"/>
      <w:lvlJc w:val="left"/>
      <w:pPr>
        <w:ind w:left="5835" w:hanging="420"/>
      </w:pPr>
      <w:rPr>
        <w:rFonts w:hint="default"/>
        <w:lang w:val="lt-LT" w:eastAsia="lt-LT" w:bidi="lt-LT"/>
      </w:rPr>
    </w:lvl>
    <w:lvl w:ilvl="6" w:tentative="0">
      <w:start w:val="0"/>
      <w:numFmt w:val="bullet"/>
      <w:lvlText w:val="•"/>
      <w:lvlJc w:val="left"/>
      <w:pPr>
        <w:ind w:left="6790" w:hanging="420"/>
      </w:pPr>
      <w:rPr>
        <w:rFonts w:hint="default"/>
        <w:lang w:val="lt-LT" w:eastAsia="lt-LT" w:bidi="lt-LT"/>
      </w:rPr>
    </w:lvl>
    <w:lvl w:ilvl="7" w:tentative="0">
      <w:start w:val="0"/>
      <w:numFmt w:val="bullet"/>
      <w:lvlText w:val="•"/>
      <w:lvlJc w:val="left"/>
      <w:pPr>
        <w:ind w:left="7745" w:hanging="420"/>
      </w:pPr>
      <w:rPr>
        <w:rFonts w:hint="default"/>
        <w:lang w:val="lt-LT" w:eastAsia="lt-LT" w:bidi="lt-LT"/>
      </w:rPr>
    </w:lvl>
    <w:lvl w:ilvl="8" w:tentative="0">
      <w:start w:val="0"/>
      <w:numFmt w:val="bullet"/>
      <w:lvlText w:val="•"/>
      <w:lvlJc w:val="left"/>
      <w:pPr>
        <w:ind w:left="8700" w:hanging="420"/>
      </w:pPr>
      <w:rPr>
        <w:rFonts w:hint="default"/>
        <w:lang w:val="lt-LT" w:eastAsia="lt-LT" w:bidi="lt-LT"/>
      </w:rPr>
    </w:lvl>
  </w:abstractNum>
  <w:num w:numId="1">
    <w:abstractNumId w:val="10"/>
  </w:num>
  <w:num w:numId="2">
    <w:abstractNumId w:val="4"/>
  </w:num>
  <w:num w:numId="3">
    <w:abstractNumId w:val="6"/>
  </w:num>
  <w:num w:numId="4">
    <w:abstractNumId w:val="8"/>
  </w:num>
  <w:num w:numId="5">
    <w:abstractNumId w:val="1"/>
  </w:num>
  <w:num w:numId="6">
    <w:abstractNumId w:val="2"/>
  </w:num>
  <w:num w:numId="7">
    <w:abstractNumId w:val="0"/>
  </w:num>
  <w:num w:numId="8">
    <w:abstractNumId w:val="9"/>
  </w:num>
  <w:num w:numId="9">
    <w:abstractNumId w:val="11"/>
  </w:num>
  <w:num w:numId="10">
    <w:abstractNumId w:val="5"/>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YjU2NGYwYzM5NTI1YzZiOTgwOWMzNDMzOGVhNWQifQ=="/>
  </w:docVars>
  <w:rsids>
    <w:rsidRoot w:val="00000000"/>
    <w:rsid w:val="0AFF330C"/>
    <w:rsid w:val="6BDD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1"/>
    <w:pPr>
      <w:ind w:left="704" w:hanging="485"/>
      <w:outlineLvl w:val="2"/>
    </w:pPr>
    <w:rPr>
      <w:b/>
      <w:bCs/>
      <w:sz w:val="24"/>
      <w:szCs w:val="24"/>
    </w:rPr>
  </w:style>
  <w:style w:type="paragraph" w:styleId="3">
    <w:name w:val="heading 4"/>
    <w:basedOn w:val="1"/>
    <w:next w:val="1"/>
    <w:qFormat/>
    <w:uiPriority w:val="1"/>
    <w:pPr>
      <w:ind w:left="822" w:hanging="603"/>
      <w:outlineLvl w:val="3"/>
    </w:pPr>
    <w:rPr>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7">
    <w:name w:val="List Paragraph"/>
    <w:basedOn w:val="1"/>
    <w:autoRedefine/>
    <w:qFormat/>
    <w:uiPriority w:val="1"/>
    <w:pPr>
      <w:ind w:left="1060" w:hanging="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2024-02-27T01:53:00Z</dcterms:created>
  <dc:creator>Administrator</dc:creator>
  <cp:lastModifiedBy>AI珈铭</cp:lastModifiedBy>
  <dcterms:modified xsi:type="dcterms:W3CDTF">2024-03-04T03:08:36Z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CFE0852DB5E64A32ACE3B9BC276D0340_12</vt:lpwstr>
  </property>
</Properties>
</file>